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61" w:type="pct"/>
        <w:tblCellSpacing w:w="0" w:type="dxa"/>
        <w:shd w:val="clear" w:color="auto" w:fill="FFFFFF"/>
        <w:tblCellMar>
          <w:left w:w="0" w:type="dxa"/>
          <w:right w:w="0" w:type="dxa"/>
        </w:tblCellMar>
        <w:tblLook w:val="04A0" w:firstRow="1" w:lastRow="0" w:firstColumn="1" w:lastColumn="0" w:noHBand="0" w:noVBand="1"/>
      </w:tblPr>
      <w:tblGrid>
        <w:gridCol w:w="9072"/>
      </w:tblGrid>
      <w:tr w:rsidR="004B5B10" w14:paraId="0960CE61" w14:textId="77777777">
        <w:trPr>
          <w:tblCellSpacing w:w="0" w:type="dxa"/>
        </w:trPr>
        <w:tc>
          <w:tcPr>
            <w:tcW w:w="5000" w:type="pct"/>
            <w:shd w:val="clear" w:color="auto" w:fill="FFFFFF"/>
            <w:vAlign w:val="center"/>
          </w:tcPr>
          <w:p w14:paraId="30E62D33" w14:textId="77777777" w:rsidR="004B5B10" w:rsidRDefault="004B5B10">
            <w:pPr>
              <w:widowControl/>
              <w:rPr>
                <w:rFonts w:ascii="黑体" w:eastAsia="黑体" w:hAnsi="黑体" w:cs="宋体"/>
                <w:color w:val="000000"/>
                <w:kern w:val="0"/>
                <w:sz w:val="20"/>
                <w:szCs w:val="20"/>
              </w:rPr>
            </w:pPr>
          </w:p>
        </w:tc>
      </w:tr>
      <w:tr w:rsidR="004B5B10" w14:paraId="22A96312" w14:textId="77777777">
        <w:trPr>
          <w:tblCellSpacing w:w="0" w:type="dxa"/>
        </w:trPr>
        <w:tc>
          <w:tcPr>
            <w:tcW w:w="5000" w:type="pct"/>
            <w:shd w:val="clear" w:color="auto" w:fill="FFFFFF"/>
            <w:vAlign w:val="center"/>
          </w:tcPr>
          <w:p w14:paraId="61DA1256" w14:textId="77777777" w:rsidR="004B5B10" w:rsidRDefault="00E60830">
            <w:pPr>
              <w:widowControl/>
              <w:pBdr>
                <w:bottom w:val="single" w:sz="12" w:space="0" w:color="CCCCCC"/>
              </w:pBdr>
              <w:spacing w:after="150" w:line="330" w:lineRule="atLeast"/>
              <w:jc w:val="left"/>
              <w:outlineLvl w:val="1"/>
              <w:rPr>
                <w:rFonts w:ascii="黑体" w:eastAsia="黑体" w:hAnsi="黑体" w:cs="宋体"/>
                <w:b/>
                <w:bCs/>
                <w:color w:val="000000"/>
                <w:kern w:val="0"/>
                <w:sz w:val="36"/>
                <w:szCs w:val="36"/>
              </w:rPr>
            </w:pPr>
            <w:r>
              <w:rPr>
                <w:rFonts w:ascii="黑体" w:eastAsia="黑体" w:hAnsi="黑体" w:cs="宋体" w:hint="eastAsia"/>
                <w:b/>
                <w:bCs/>
                <w:color w:val="0070C0"/>
                <w:kern w:val="0"/>
                <w:sz w:val="33"/>
                <w:szCs w:val="33"/>
              </w:rPr>
              <w:t>努扎艾提·艾比布</w:t>
            </w:r>
          </w:p>
          <w:tbl>
            <w:tblPr>
              <w:tblW w:w="8364" w:type="dxa"/>
              <w:tblCellMar>
                <w:top w:w="15" w:type="dxa"/>
                <w:left w:w="15" w:type="dxa"/>
                <w:bottom w:w="15" w:type="dxa"/>
                <w:right w:w="15" w:type="dxa"/>
              </w:tblCellMar>
              <w:tblLook w:val="04A0" w:firstRow="1" w:lastRow="0" w:firstColumn="1" w:lastColumn="0" w:noHBand="0" w:noVBand="1"/>
            </w:tblPr>
            <w:tblGrid>
              <w:gridCol w:w="3481"/>
              <w:gridCol w:w="4883"/>
            </w:tblGrid>
            <w:tr w:rsidR="004B5B10" w14:paraId="0EFECB6C" w14:textId="77777777">
              <w:tc>
                <w:tcPr>
                  <w:tcW w:w="0" w:type="auto"/>
                  <w:tcBorders>
                    <w:top w:val="nil"/>
                    <w:left w:val="nil"/>
                    <w:bottom w:val="nil"/>
                    <w:right w:val="nil"/>
                  </w:tcBorders>
                  <w:vAlign w:val="center"/>
                </w:tcPr>
                <w:p w14:paraId="05FE68CE" w14:textId="77777777" w:rsidR="004B5B10" w:rsidRDefault="00E60830">
                  <w:pPr>
                    <w:widowControl/>
                    <w:wordWrap w:val="0"/>
                    <w:spacing w:before="100" w:beforeAutospacing="1" w:after="100" w:afterAutospacing="1"/>
                    <w:jc w:val="center"/>
                    <w:rPr>
                      <w:rFonts w:ascii="宋体" w:eastAsia="宋体" w:hAnsi="宋体" w:cs="宋体"/>
                      <w:kern w:val="0"/>
                      <w:sz w:val="24"/>
                      <w:szCs w:val="24"/>
                    </w:rPr>
                  </w:pPr>
                  <w:r>
                    <w:rPr>
                      <w:noProof/>
                    </w:rPr>
                    <w:drawing>
                      <wp:inline distT="0" distB="0" distL="114300" distR="114300" wp14:anchorId="5B57EEB1" wp14:editId="576CE86C">
                        <wp:extent cx="1988820" cy="1835150"/>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stretch>
                                  <a:fillRect/>
                                </a:stretch>
                              </pic:blipFill>
                              <pic:spPr>
                                <a:xfrm>
                                  <a:off x="0" y="0"/>
                                  <a:ext cx="1988820" cy="1835150"/>
                                </a:xfrm>
                                <a:prstGeom prst="rect">
                                  <a:avLst/>
                                </a:prstGeom>
                                <a:noFill/>
                                <a:ln>
                                  <a:noFill/>
                                </a:ln>
                              </pic:spPr>
                            </pic:pic>
                          </a:graphicData>
                        </a:graphic>
                      </wp:inline>
                    </w:drawing>
                  </w:r>
                </w:p>
              </w:tc>
              <w:tc>
                <w:tcPr>
                  <w:tcW w:w="4883" w:type="dxa"/>
                  <w:tcBorders>
                    <w:top w:val="nil"/>
                    <w:left w:val="nil"/>
                    <w:bottom w:val="nil"/>
                    <w:right w:val="nil"/>
                  </w:tcBorders>
                  <w:vAlign w:val="center"/>
                </w:tcPr>
                <w:p w14:paraId="0C07481C" w14:textId="4C20206E" w:rsidR="004B5B10" w:rsidRDefault="00E60830">
                  <w:pPr>
                    <w:widowControl/>
                    <w:wordWrap w:val="0"/>
                    <w:spacing w:before="100" w:beforeAutospacing="1" w:after="100" w:afterAutospacing="1" w:line="300" w:lineRule="exact"/>
                    <w:ind w:firstLineChars="200" w:firstLine="540"/>
                    <w:jc w:val="left"/>
                    <w:rPr>
                      <w:rFonts w:ascii="宋体" w:eastAsia="宋体" w:hAnsi="宋体" w:cs="宋体"/>
                      <w:kern w:val="0"/>
                      <w:sz w:val="24"/>
                      <w:szCs w:val="24"/>
                    </w:rPr>
                  </w:pPr>
                  <w:r>
                    <w:rPr>
                      <w:rFonts w:ascii="微软雅黑" w:eastAsia="微软雅黑" w:hAnsi="微软雅黑" w:cs="宋体" w:hint="eastAsia"/>
                      <w:b/>
                      <w:bCs/>
                      <w:kern w:val="0"/>
                      <w:sz w:val="27"/>
                      <w:szCs w:val="27"/>
                    </w:rPr>
                    <w:t>副教授，</w:t>
                  </w:r>
                  <w:r w:rsidR="0059468D">
                    <w:rPr>
                      <w:rFonts w:ascii="微软雅黑" w:eastAsia="微软雅黑" w:hAnsi="微软雅黑" w:cs="宋体" w:hint="eastAsia"/>
                      <w:b/>
                      <w:bCs/>
                      <w:kern w:val="0"/>
                      <w:sz w:val="27"/>
                      <w:szCs w:val="27"/>
                    </w:rPr>
                    <w:t>博士</w:t>
                  </w:r>
                  <w:r>
                    <w:rPr>
                      <w:rFonts w:ascii="微软雅黑" w:eastAsia="微软雅黑" w:hAnsi="微软雅黑" w:cs="宋体" w:hint="eastAsia"/>
                      <w:b/>
                      <w:bCs/>
                      <w:kern w:val="0"/>
                      <w:sz w:val="27"/>
                      <w:szCs w:val="27"/>
                    </w:rPr>
                    <w:t>生导师</w:t>
                  </w:r>
                </w:p>
                <w:p w14:paraId="0E66002A" w14:textId="77777777" w:rsidR="004B5B10" w:rsidRDefault="00E60830">
                  <w:pPr>
                    <w:widowControl/>
                    <w:wordWrap w:val="0"/>
                    <w:spacing w:before="100" w:beforeAutospacing="1" w:after="100" w:afterAutospacing="1" w:line="300" w:lineRule="exact"/>
                    <w:ind w:leftChars="312" w:left="1755" w:hangingChars="500" w:hanging="1100"/>
                    <w:jc w:val="left"/>
                    <w:rPr>
                      <w:rFonts w:ascii="微软雅黑" w:eastAsia="微软雅黑" w:hAnsi="微软雅黑" w:cs="宋体"/>
                      <w:kern w:val="0"/>
                      <w:szCs w:val="21"/>
                    </w:rPr>
                  </w:pPr>
                  <w:r>
                    <w:rPr>
                      <w:rFonts w:ascii="微软雅黑" w:eastAsia="微软雅黑" w:hAnsi="微软雅黑" w:cs="宋体" w:hint="eastAsia"/>
                      <w:b/>
                      <w:bCs/>
                      <w:kern w:val="0"/>
                      <w:sz w:val="22"/>
                    </w:rPr>
                    <w:t>研究领域：</w:t>
                  </w:r>
                  <w:r>
                    <w:rPr>
                      <w:rFonts w:ascii="微软雅黑" w:eastAsia="微软雅黑" w:hAnsi="微软雅黑" w:cs="宋体" w:hint="eastAsia"/>
                      <w:kern w:val="0"/>
                      <w:szCs w:val="21"/>
                    </w:rPr>
                    <w:t>主要从事水污染治理和水生态修复等方面的研究与应用</w:t>
                  </w:r>
                </w:p>
                <w:p w14:paraId="7A210241" w14:textId="59CA444C" w:rsidR="004B5B10" w:rsidRDefault="00E60830">
                  <w:pPr>
                    <w:widowControl/>
                    <w:wordWrap w:val="0"/>
                    <w:spacing w:before="100" w:beforeAutospacing="1" w:after="100" w:afterAutospacing="1" w:line="300" w:lineRule="exact"/>
                    <w:ind w:firstLineChars="300" w:firstLine="660"/>
                    <w:jc w:val="left"/>
                    <w:rPr>
                      <w:rFonts w:ascii="宋体" w:eastAsia="宋体" w:hAnsi="宋体" w:cs="宋体"/>
                      <w:kern w:val="0"/>
                      <w:sz w:val="24"/>
                      <w:szCs w:val="24"/>
                    </w:rPr>
                  </w:pPr>
                  <w:r>
                    <w:rPr>
                      <w:rFonts w:ascii="微软雅黑" w:eastAsia="微软雅黑" w:hAnsi="微软雅黑" w:cs="宋体" w:hint="eastAsia"/>
                      <w:b/>
                      <w:bCs/>
                      <w:kern w:val="0"/>
                      <w:sz w:val="22"/>
                    </w:rPr>
                    <w:t>电子邮件：</w:t>
                  </w:r>
                  <w:r>
                    <w:rPr>
                      <w:rFonts w:ascii="微软雅黑" w:eastAsia="微软雅黑" w:hAnsi="微软雅黑" w:cs="宋体" w:hint="eastAsia"/>
                      <w:kern w:val="0"/>
                      <w:szCs w:val="21"/>
                    </w:rPr>
                    <w:t>nuz</w:t>
                  </w:r>
                  <w:r w:rsidR="001C6333">
                    <w:rPr>
                      <w:rFonts w:ascii="微软雅黑" w:eastAsia="微软雅黑" w:hAnsi="微软雅黑" w:cs="宋体"/>
                      <w:kern w:val="0"/>
                      <w:szCs w:val="21"/>
                    </w:rPr>
                    <w:t>a</w:t>
                  </w:r>
                  <w:r>
                    <w:rPr>
                      <w:rFonts w:ascii="微软雅黑" w:eastAsia="微软雅黑" w:hAnsi="微软雅黑" w:cs="宋体" w:hint="eastAsia"/>
                      <w:kern w:val="0"/>
                      <w:szCs w:val="21"/>
                    </w:rPr>
                    <w:t>hat@163.com</w:t>
                  </w:r>
                </w:p>
                <w:p w14:paraId="5F605DE4" w14:textId="77777777" w:rsidR="004B5B10" w:rsidRDefault="004B5B10">
                  <w:pPr>
                    <w:widowControl/>
                    <w:wordWrap w:val="0"/>
                    <w:spacing w:before="100" w:beforeAutospacing="1" w:after="100" w:afterAutospacing="1" w:line="300" w:lineRule="exact"/>
                    <w:ind w:firstLineChars="100" w:firstLine="240"/>
                    <w:jc w:val="left"/>
                    <w:rPr>
                      <w:rFonts w:ascii="宋体" w:eastAsia="宋体" w:hAnsi="宋体" w:cs="宋体"/>
                      <w:kern w:val="0"/>
                      <w:sz w:val="24"/>
                      <w:szCs w:val="24"/>
                    </w:rPr>
                  </w:pPr>
                </w:p>
              </w:tc>
            </w:tr>
          </w:tbl>
          <w:p w14:paraId="5FCEAEAC" w14:textId="77777777" w:rsidR="004B5B10" w:rsidRDefault="00E60830">
            <w:pPr>
              <w:widowControl/>
              <w:shd w:val="clear" w:color="auto" w:fill="EFEDF0"/>
              <w:spacing w:before="100" w:beforeAutospacing="1" w:after="100" w:after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简介</w:t>
            </w:r>
          </w:p>
          <w:p w14:paraId="170FDE6B" w14:textId="77777777" w:rsidR="004B5B10" w:rsidRPr="00B77CC9" w:rsidRDefault="00954960" w:rsidP="009E21C7">
            <w:pPr>
              <w:widowControl/>
              <w:spacing w:before="100" w:beforeAutospacing="1" w:after="100" w:afterAutospacing="1" w:line="360" w:lineRule="auto"/>
              <w:ind w:firstLineChars="200" w:firstLine="416"/>
              <w:jc w:val="left"/>
              <w:rPr>
                <w:rFonts w:ascii="Times New Roman" w:eastAsia="黑体" w:hAnsi="Times New Roman" w:cs="Times New Roman"/>
                <w:color w:val="000000"/>
                <w:spacing w:val="-6"/>
                <w:kern w:val="0"/>
                <w:sz w:val="22"/>
              </w:rPr>
            </w:pPr>
            <w:r>
              <w:rPr>
                <w:rFonts w:ascii="Times New Roman" w:eastAsia="黑体" w:hAnsi="Times New Roman" w:cs="Times New Roman" w:hint="eastAsia"/>
                <w:color w:val="000000"/>
                <w:spacing w:val="-6"/>
                <w:kern w:val="0"/>
                <w:sz w:val="22"/>
              </w:rPr>
              <w:t>2009/9-</w:t>
            </w:r>
            <w:r>
              <w:rPr>
                <w:rFonts w:ascii="Times New Roman" w:eastAsia="黑体" w:hAnsi="Times New Roman" w:cs="Times New Roman" w:hint="eastAsia"/>
                <w:color w:val="000000"/>
                <w:spacing w:val="-6"/>
                <w:kern w:val="0"/>
                <w:sz w:val="22"/>
              </w:rPr>
              <w:t>至今</w:t>
            </w:r>
            <w:r>
              <w:rPr>
                <w:rFonts w:ascii="Times New Roman" w:eastAsia="黑体" w:hAnsi="Times New Roman" w:cs="Times New Roman" w:hint="eastAsia"/>
                <w:color w:val="000000"/>
                <w:spacing w:val="-6"/>
                <w:kern w:val="0"/>
                <w:sz w:val="22"/>
              </w:rPr>
              <w:t xml:space="preserve">  </w:t>
            </w:r>
            <w:r>
              <w:rPr>
                <w:rFonts w:ascii="Times New Roman" w:eastAsia="黑体" w:hAnsi="Times New Roman" w:cs="Times New Roman" w:hint="eastAsia"/>
                <w:color w:val="000000"/>
                <w:spacing w:val="-6"/>
                <w:kern w:val="0"/>
                <w:sz w:val="22"/>
              </w:rPr>
              <w:t>新疆师范大学</w:t>
            </w:r>
            <w:r>
              <w:rPr>
                <w:rFonts w:ascii="Times New Roman" w:eastAsia="黑体" w:hAnsi="Times New Roman" w:cs="Times New Roman" w:hint="eastAsia"/>
                <w:color w:val="000000"/>
                <w:spacing w:val="-6"/>
                <w:kern w:val="0"/>
                <w:sz w:val="22"/>
              </w:rPr>
              <w:t xml:space="preserve">  </w:t>
            </w:r>
            <w:r>
              <w:rPr>
                <w:rFonts w:ascii="Times New Roman" w:eastAsia="黑体" w:hAnsi="Times New Roman" w:cs="Times New Roman" w:hint="eastAsia"/>
                <w:color w:val="000000"/>
                <w:spacing w:val="-6"/>
                <w:kern w:val="0"/>
                <w:sz w:val="22"/>
              </w:rPr>
              <w:t>化学化工学院</w:t>
            </w:r>
            <w:r>
              <w:rPr>
                <w:rFonts w:ascii="Times New Roman" w:eastAsia="黑体" w:hAnsi="Times New Roman" w:cs="Times New Roman" w:hint="eastAsia"/>
                <w:color w:val="000000"/>
                <w:spacing w:val="-6"/>
                <w:kern w:val="0"/>
                <w:sz w:val="22"/>
              </w:rPr>
              <w:t xml:space="preserve"> </w:t>
            </w:r>
          </w:p>
          <w:p w14:paraId="56D471DB" w14:textId="77777777" w:rsidR="004B5B10" w:rsidRDefault="00E60830">
            <w:pPr>
              <w:widowControl/>
              <w:shd w:val="clear" w:color="auto" w:fill="EFEDF0"/>
              <w:spacing w:before="100" w:beforeAutospacing="1" w:after="100" w:after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教育背景</w:t>
            </w:r>
          </w:p>
          <w:p w14:paraId="2F20C73C" w14:textId="77777777" w:rsidR="004B5B10" w:rsidRPr="00B77CC9" w:rsidRDefault="009E21C7">
            <w:pPr>
              <w:widowControl/>
              <w:spacing w:before="100" w:beforeAutospacing="1" w:after="100" w:afterAutospacing="1" w:line="360" w:lineRule="auto"/>
              <w:ind w:left="357"/>
              <w:jc w:val="left"/>
              <w:rPr>
                <w:rFonts w:ascii="Times New Roman" w:eastAsia="黑体" w:hAnsi="Times New Roman" w:cs="Times New Roman"/>
                <w:color w:val="000000"/>
                <w:spacing w:val="-6"/>
                <w:kern w:val="0"/>
                <w:sz w:val="22"/>
              </w:rPr>
            </w:pPr>
            <w:r>
              <w:rPr>
                <w:rFonts w:ascii="Times New Roman" w:eastAsia="黑体" w:hAnsi="Times New Roman" w:cs="Times New Roman"/>
                <w:color w:val="000000"/>
                <w:spacing w:val="-6"/>
                <w:kern w:val="0"/>
                <w:sz w:val="22"/>
              </w:rPr>
              <w:t>2002</w:t>
            </w:r>
            <w:r>
              <w:rPr>
                <w:rFonts w:ascii="Times New Roman" w:eastAsia="黑体" w:hAnsi="Times New Roman" w:cs="Times New Roman" w:hint="eastAsia"/>
                <w:color w:val="000000"/>
                <w:spacing w:val="-6"/>
                <w:kern w:val="0"/>
                <w:sz w:val="22"/>
              </w:rPr>
              <w:t>/</w:t>
            </w:r>
            <w:r w:rsidR="00B77CC9" w:rsidRPr="00B77CC9">
              <w:rPr>
                <w:rFonts w:ascii="Times New Roman" w:eastAsia="黑体" w:hAnsi="Times New Roman" w:cs="Times New Roman"/>
                <w:color w:val="000000"/>
                <w:spacing w:val="-6"/>
                <w:kern w:val="0"/>
                <w:sz w:val="22"/>
              </w:rPr>
              <w:t>9-2006</w:t>
            </w:r>
            <w:r>
              <w:rPr>
                <w:rFonts w:ascii="Times New Roman" w:eastAsia="黑体" w:hAnsi="Times New Roman" w:cs="Times New Roman" w:hint="eastAsia"/>
                <w:color w:val="000000"/>
                <w:spacing w:val="-6"/>
                <w:kern w:val="0"/>
                <w:sz w:val="22"/>
              </w:rPr>
              <w:t>/</w:t>
            </w:r>
            <w:r>
              <w:rPr>
                <w:rFonts w:ascii="Times New Roman" w:eastAsia="黑体" w:hAnsi="Times New Roman" w:cs="Times New Roman"/>
                <w:color w:val="000000"/>
                <w:spacing w:val="-6"/>
                <w:kern w:val="0"/>
                <w:sz w:val="22"/>
              </w:rPr>
              <w:t>7</w:t>
            </w:r>
            <w:r>
              <w:rPr>
                <w:rFonts w:ascii="Times New Roman" w:eastAsia="黑体" w:hAnsi="Times New Roman" w:cs="Times New Roman" w:hint="eastAsia"/>
                <w:color w:val="000000"/>
                <w:spacing w:val="-6"/>
                <w:kern w:val="0"/>
                <w:sz w:val="22"/>
              </w:rPr>
              <w:t xml:space="preserve"> </w:t>
            </w:r>
            <w:r w:rsidR="00B77CC9" w:rsidRPr="00B77CC9">
              <w:rPr>
                <w:rFonts w:ascii="Times New Roman" w:eastAsia="黑体" w:hAnsi="Times New Roman" w:cs="Times New Roman"/>
                <w:color w:val="000000"/>
                <w:spacing w:val="-6"/>
                <w:kern w:val="0"/>
                <w:sz w:val="22"/>
              </w:rPr>
              <w:t>湖南大学，环境工程，学士</w:t>
            </w:r>
          </w:p>
          <w:p w14:paraId="1788191F" w14:textId="77777777" w:rsidR="00B77CC9" w:rsidRPr="00B77CC9" w:rsidRDefault="00B77CC9">
            <w:pPr>
              <w:widowControl/>
              <w:spacing w:before="100" w:beforeAutospacing="1" w:after="100" w:afterAutospacing="1" w:line="360" w:lineRule="auto"/>
              <w:ind w:left="357"/>
              <w:jc w:val="left"/>
              <w:rPr>
                <w:rFonts w:ascii="Times New Roman" w:eastAsia="黑体" w:hAnsi="Times New Roman" w:cs="Times New Roman"/>
                <w:color w:val="000000"/>
                <w:spacing w:val="-6"/>
                <w:kern w:val="0"/>
                <w:sz w:val="22"/>
              </w:rPr>
            </w:pPr>
            <w:r w:rsidRPr="00B77CC9">
              <w:rPr>
                <w:rFonts w:ascii="Times New Roman" w:eastAsia="黑体" w:hAnsi="Times New Roman" w:cs="Times New Roman"/>
                <w:color w:val="000000"/>
                <w:spacing w:val="-6"/>
                <w:kern w:val="0"/>
                <w:sz w:val="22"/>
              </w:rPr>
              <w:t>2006</w:t>
            </w:r>
            <w:r w:rsidR="009E21C7">
              <w:rPr>
                <w:rFonts w:ascii="Times New Roman" w:eastAsia="黑体" w:hAnsi="Times New Roman" w:cs="Times New Roman" w:hint="eastAsia"/>
                <w:color w:val="000000"/>
                <w:spacing w:val="-6"/>
                <w:kern w:val="0"/>
                <w:sz w:val="22"/>
              </w:rPr>
              <w:t>/</w:t>
            </w:r>
            <w:r w:rsidRPr="00B77CC9">
              <w:rPr>
                <w:rFonts w:ascii="Times New Roman" w:eastAsia="黑体" w:hAnsi="Times New Roman" w:cs="Times New Roman"/>
                <w:color w:val="000000"/>
                <w:spacing w:val="-6"/>
                <w:kern w:val="0"/>
                <w:sz w:val="22"/>
              </w:rPr>
              <w:t>9-2009</w:t>
            </w:r>
            <w:r w:rsidR="009E21C7">
              <w:rPr>
                <w:rFonts w:ascii="Times New Roman" w:eastAsia="黑体" w:hAnsi="Times New Roman" w:cs="Times New Roman" w:hint="eastAsia"/>
                <w:color w:val="000000"/>
                <w:spacing w:val="-6"/>
                <w:kern w:val="0"/>
                <w:sz w:val="22"/>
              </w:rPr>
              <w:t>/</w:t>
            </w:r>
            <w:r w:rsidRPr="00B77CC9">
              <w:rPr>
                <w:rFonts w:ascii="Times New Roman" w:eastAsia="黑体" w:hAnsi="Times New Roman" w:cs="Times New Roman"/>
                <w:color w:val="000000"/>
                <w:spacing w:val="-6"/>
                <w:kern w:val="0"/>
                <w:sz w:val="22"/>
              </w:rPr>
              <w:t>6</w:t>
            </w:r>
            <w:r w:rsidR="009E21C7">
              <w:rPr>
                <w:rFonts w:ascii="Times New Roman" w:eastAsia="黑体" w:hAnsi="Times New Roman" w:cs="Times New Roman" w:hint="eastAsia"/>
                <w:color w:val="000000"/>
                <w:spacing w:val="-6"/>
                <w:kern w:val="0"/>
                <w:sz w:val="22"/>
              </w:rPr>
              <w:t xml:space="preserve"> </w:t>
            </w:r>
            <w:r w:rsidRPr="00B77CC9">
              <w:rPr>
                <w:rFonts w:ascii="Times New Roman" w:eastAsia="黑体" w:hAnsi="Times New Roman" w:cs="Times New Roman"/>
                <w:color w:val="000000"/>
                <w:spacing w:val="-6"/>
                <w:kern w:val="0"/>
                <w:sz w:val="22"/>
              </w:rPr>
              <w:t>湖南大学，环境科学，硕士</w:t>
            </w:r>
          </w:p>
          <w:p w14:paraId="5B38894F" w14:textId="77777777" w:rsidR="004B5B10" w:rsidRPr="0021298F" w:rsidRDefault="00B77CC9" w:rsidP="0021298F">
            <w:pPr>
              <w:widowControl/>
              <w:spacing w:before="100" w:beforeAutospacing="1" w:after="100" w:afterAutospacing="1" w:line="360" w:lineRule="auto"/>
              <w:ind w:left="357"/>
              <w:jc w:val="left"/>
              <w:rPr>
                <w:rFonts w:ascii="Times New Roman" w:eastAsia="黑体" w:hAnsi="Times New Roman" w:cs="Times New Roman"/>
                <w:color w:val="000000"/>
                <w:spacing w:val="-6"/>
                <w:kern w:val="0"/>
                <w:sz w:val="22"/>
              </w:rPr>
            </w:pPr>
            <w:r w:rsidRPr="00B77CC9">
              <w:rPr>
                <w:rFonts w:ascii="Times New Roman" w:eastAsia="黑体" w:hAnsi="Times New Roman" w:cs="Times New Roman"/>
                <w:color w:val="000000"/>
                <w:spacing w:val="-6"/>
                <w:kern w:val="0"/>
                <w:sz w:val="22"/>
              </w:rPr>
              <w:t>2012</w:t>
            </w:r>
            <w:r w:rsidR="009E21C7">
              <w:rPr>
                <w:rFonts w:ascii="Times New Roman" w:eastAsia="黑体" w:hAnsi="Times New Roman" w:cs="Times New Roman" w:hint="eastAsia"/>
                <w:color w:val="000000"/>
                <w:spacing w:val="-6"/>
                <w:kern w:val="0"/>
                <w:sz w:val="22"/>
              </w:rPr>
              <w:t>/</w:t>
            </w:r>
            <w:r w:rsidRPr="00B77CC9">
              <w:rPr>
                <w:rFonts w:ascii="Times New Roman" w:eastAsia="黑体" w:hAnsi="Times New Roman" w:cs="Times New Roman"/>
                <w:color w:val="000000"/>
                <w:spacing w:val="-6"/>
                <w:kern w:val="0"/>
                <w:sz w:val="22"/>
              </w:rPr>
              <w:t>9-2016</w:t>
            </w:r>
            <w:r w:rsidR="009E21C7">
              <w:rPr>
                <w:rFonts w:ascii="Times New Roman" w:eastAsia="黑体" w:hAnsi="Times New Roman" w:cs="Times New Roman" w:hint="eastAsia"/>
                <w:color w:val="000000"/>
                <w:spacing w:val="-6"/>
                <w:kern w:val="0"/>
                <w:sz w:val="22"/>
              </w:rPr>
              <w:t>/</w:t>
            </w:r>
            <w:r w:rsidRPr="00B77CC9">
              <w:rPr>
                <w:rFonts w:ascii="Times New Roman" w:eastAsia="黑体" w:hAnsi="Times New Roman" w:cs="Times New Roman"/>
                <w:color w:val="000000"/>
                <w:spacing w:val="-6"/>
                <w:kern w:val="0"/>
                <w:sz w:val="22"/>
              </w:rPr>
              <w:t>7</w:t>
            </w:r>
            <w:r w:rsidR="009E21C7">
              <w:rPr>
                <w:rFonts w:ascii="Times New Roman" w:eastAsia="黑体" w:hAnsi="Times New Roman" w:cs="Times New Roman" w:hint="eastAsia"/>
                <w:color w:val="000000"/>
                <w:spacing w:val="-6"/>
                <w:kern w:val="0"/>
                <w:sz w:val="22"/>
              </w:rPr>
              <w:t xml:space="preserve"> </w:t>
            </w:r>
            <w:r w:rsidRPr="00B77CC9">
              <w:rPr>
                <w:rFonts w:ascii="Times New Roman" w:eastAsia="黑体" w:hAnsi="Times New Roman" w:cs="Times New Roman"/>
                <w:color w:val="000000"/>
                <w:spacing w:val="-6"/>
                <w:kern w:val="0"/>
                <w:sz w:val="22"/>
              </w:rPr>
              <w:t>中国科学技术大学，环境工程，博士</w:t>
            </w:r>
          </w:p>
          <w:p w14:paraId="22F88DBE" w14:textId="77777777" w:rsidR="004B5B10" w:rsidRDefault="00E60830">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研究方向</w:t>
            </w:r>
          </w:p>
          <w:p w14:paraId="34627709" w14:textId="77777777" w:rsidR="004B5B10" w:rsidRDefault="00E60830">
            <w:pPr>
              <w:widowControl/>
              <w:numPr>
                <w:ilvl w:val="0"/>
                <w:numId w:val="1"/>
              </w:numPr>
              <w:spacing w:line="360" w:lineRule="auto"/>
              <w:ind w:left="357"/>
              <w:jc w:val="left"/>
              <w:rPr>
                <w:rFonts w:ascii="黑体" w:eastAsia="黑体" w:hAnsi="黑体" w:cs="宋体"/>
                <w:kern w:val="0"/>
                <w:sz w:val="22"/>
              </w:rPr>
            </w:pPr>
            <w:r>
              <w:rPr>
                <w:rFonts w:ascii="黑体" w:eastAsia="黑体" w:hAnsi="黑体" w:cs="宋体" w:hint="eastAsia"/>
                <w:kern w:val="0"/>
                <w:sz w:val="22"/>
              </w:rPr>
              <w:t>天然水新兴污染物的相互作用及环境行为研究</w:t>
            </w:r>
          </w:p>
          <w:p w14:paraId="407D52E9" w14:textId="77777777" w:rsidR="004B5B10" w:rsidRDefault="00E60830">
            <w:pPr>
              <w:widowControl/>
              <w:numPr>
                <w:ilvl w:val="0"/>
                <w:numId w:val="1"/>
              </w:numPr>
              <w:spacing w:line="360" w:lineRule="auto"/>
              <w:ind w:left="357"/>
              <w:jc w:val="left"/>
              <w:rPr>
                <w:rFonts w:ascii="黑体" w:eastAsia="黑体" w:hAnsi="黑体" w:cs="宋体"/>
                <w:kern w:val="0"/>
                <w:sz w:val="22"/>
              </w:rPr>
            </w:pPr>
            <w:r>
              <w:rPr>
                <w:rFonts w:ascii="黑体" w:eastAsia="黑体" w:hAnsi="黑体" w:cs="宋体" w:hint="eastAsia"/>
                <w:kern w:val="0"/>
                <w:sz w:val="22"/>
              </w:rPr>
              <w:t>新兴污染物的植物修复技术</w:t>
            </w:r>
          </w:p>
          <w:p w14:paraId="22E288CB" w14:textId="77777777" w:rsidR="004B5B10" w:rsidRDefault="00E60830">
            <w:pPr>
              <w:widowControl/>
              <w:numPr>
                <w:ilvl w:val="0"/>
                <w:numId w:val="1"/>
              </w:numPr>
              <w:spacing w:line="360" w:lineRule="auto"/>
              <w:ind w:left="357"/>
              <w:jc w:val="left"/>
              <w:rPr>
                <w:rFonts w:ascii="黑体" w:eastAsia="黑体" w:hAnsi="黑体" w:cs="宋体"/>
                <w:kern w:val="0"/>
                <w:sz w:val="22"/>
              </w:rPr>
            </w:pPr>
            <w:r>
              <w:rPr>
                <w:rFonts w:ascii="黑体" w:eastAsia="黑体" w:hAnsi="黑体" w:cs="宋体" w:hint="eastAsia"/>
                <w:kern w:val="0"/>
                <w:sz w:val="22"/>
              </w:rPr>
              <w:t>生物电化学耦合技术对新兴污染物去除机制及应用</w:t>
            </w:r>
          </w:p>
          <w:p w14:paraId="67A6868C" w14:textId="77777777" w:rsidR="004B5B10" w:rsidRDefault="00E60830">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获奖</w:t>
            </w:r>
            <w:r>
              <w:rPr>
                <w:rFonts w:ascii="黑体" w:eastAsia="黑体" w:hAnsi="黑体" w:cs="宋体"/>
                <w:b/>
                <w:bCs/>
                <w:color w:val="0070C0"/>
                <w:kern w:val="0"/>
                <w:sz w:val="27"/>
                <w:szCs w:val="27"/>
              </w:rPr>
              <w:t>情况</w:t>
            </w:r>
          </w:p>
          <w:p w14:paraId="1172539D" w14:textId="0782150D" w:rsidR="0059468D" w:rsidRDefault="00E60830">
            <w:pPr>
              <w:widowControl/>
              <w:spacing w:line="360" w:lineRule="auto"/>
              <w:ind w:left="360"/>
              <w:jc w:val="left"/>
              <w:rPr>
                <w:rFonts w:ascii="Times New Roman" w:eastAsia="黑体" w:hAnsi="Times New Roman" w:cs="Times New Roman"/>
                <w:kern w:val="0"/>
                <w:sz w:val="22"/>
              </w:rPr>
            </w:pPr>
            <w:r w:rsidRPr="002D3FD9">
              <w:rPr>
                <w:rFonts w:ascii="Times New Roman" w:eastAsia="黑体" w:hAnsi="Times New Roman" w:cs="Times New Roman"/>
                <w:kern w:val="0"/>
                <w:sz w:val="22"/>
              </w:rPr>
              <w:t xml:space="preserve">1. </w:t>
            </w:r>
            <w:r w:rsidR="0059468D">
              <w:rPr>
                <w:rFonts w:ascii="Times New Roman" w:eastAsia="黑体" w:hAnsi="Times New Roman" w:cs="Times New Roman" w:hint="eastAsia"/>
                <w:kern w:val="0"/>
                <w:sz w:val="22"/>
              </w:rPr>
              <w:t>论文</w:t>
            </w:r>
            <w:r w:rsidR="00956A5C">
              <w:rPr>
                <w:rFonts w:ascii="Times New Roman" w:eastAsia="黑体" w:hAnsi="Times New Roman" w:cs="Times New Roman" w:hint="eastAsia"/>
                <w:kern w:val="0"/>
                <w:sz w:val="22"/>
              </w:rPr>
              <w:t>《</w:t>
            </w:r>
            <w:r w:rsidR="00956A5C" w:rsidRPr="00956A5C">
              <w:rPr>
                <w:rFonts w:ascii="Times New Roman" w:eastAsia="黑体" w:hAnsi="Times New Roman" w:cs="Times New Roman" w:hint="eastAsia"/>
                <w:kern w:val="0"/>
                <w:sz w:val="22"/>
              </w:rPr>
              <w:t>微塑料对黑麦草吸收和积累水体中环丙沙星的影响》</w:t>
            </w:r>
            <w:r w:rsidR="00956A5C">
              <w:rPr>
                <w:rFonts w:ascii="Times New Roman" w:eastAsia="黑体" w:hAnsi="Times New Roman" w:cs="Times New Roman" w:hint="eastAsia"/>
                <w:kern w:val="0"/>
                <w:sz w:val="22"/>
              </w:rPr>
              <w:t>获</w:t>
            </w:r>
            <w:r w:rsidR="00956A5C">
              <w:rPr>
                <w:rFonts w:ascii="Times New Roman" w:eastAsia="黑体" w:hAnsi="Times New Roman" w:cs="Times New Roman" w:hint="eastAsia"/>
                <w:kern w:val="0"/>
                <w:sz w:val="22"/>
              </w:rPr>
              <w:t>2</w:t>
            </w:r>
            <w:r w:rsidR="00956A5C">
              <w:rPr>
                <w:rFonts w:ascii="Times New Roman" w:eastAsia="黑体" w:hAnsi="Times New Roman" w:cs="Times New Roman"/>
                <w:kern w:val="0"/>
                <w:sz w:val="22"/>
              </w:rPr>
              <w:t>020</w:t>
            </w:r>
            <w:r w:rsidR="00956A5C">
              <w:rPr>
                <w:rFonts w:ascii="Times New Roman" w:eastAsia="黑体" w:hAnsi="Times New Roman" w:cs="Times New Roman" w:hint="eastAsia"/>
                <w:kern w:val="0"/>
                <w:sz w:val="22"/>
              </w:rPr>
              <w:t>年水处理再用领域全国优秀论文。</w:t>
            </w:r>
          </w:p>
          <w:p w14:paraId="7A84888A" w14:textId="31E38844" w:rsidR="004B5B10" w:rsidRPr="002D3FD9" w:rsidRDefault="00956A5C">
            <w:pPr>
              <w:widowControl/>
              <w:spacing w:line="360" w:lineRule="auto"/>
              <w:ind w:left="360"/>
              <w:jc w:val="left"/>
              <w:rPr>
                <w:rFonts w:ascii="Times New Roman" w:eastAsia="黑体" w:hAnsi="Times New Roman" w:cs="Times New Roman"/>
                <w:kern w:val="0"/>
                <w:sz w:val="22"/>
              </w:rPr>
            </w:pPr>
            <w:r>
              <w:rPr>
                <w:rFonts w:ascii="Times New Roman" w:eastAsia="黑体" w:hAnsi="Times New Roman" w:cs="Times New Roman" w:hint="eastAsia"/>
                <w:kern w:val="0"/>
                <w:sz w:val="22"/>
              </w:rPr>
              <w:lastRenderedPageBreak/>
              <w:t>2</w:t>
            </w:r>
            <w:r>
              <w:rPr>
                <w:rFonts w:ascii="Times New Roman" w:eastAsia="黑体" w:hAnsi="Times New Roman" w:cs="Times New Roman"/>
                <w:kern w:val="0"/>
                <w:sz w:val="22"/>
              </w:rPr>
              <w:t xml:space="preserve">. </w:t>
            </w:r>
            <w:r w:rsidR="00E60830" w:rsidRPr="002D3FD9">
              <w:rPr>
                <w:rFonts w:ascii="Times New Roman" w:eastAsia="黑体" w:hAnsi="Times New Roman" w:cs="Times New Roman"/>
                <w:kern w:val="0"/>
                <w:sz w:val="22"/>
              </w:rPr>
              <w:t>论文《</w:t>
            </w:r>
            <w:r w:rsidR="00E60830" w:rsidRPr="002D3FD9">
              <w:rPr>
                <w:rFonts w:ascii="Times New Roman" w:eastAsia="黑体" w:hAnsi="Times New Roman" w:cs="Times New Roman"/>
                <w:kern w:val="0"/>
                <w:sz w:val="22"/>
              </w:rPr>
              <w:t>Microbial fuel cell driving electrokinetic remediation of toxic metal contaminated soils</w:t>
            </w:r>
            <w:r w:rsidR="00E60830" w:rsidRPr="002D3FD9">
              <w:rPr>
                <w:rFonts w:ascii="Times New Roman" w:eastAsia="黑体" w:hAnsi="Times New Roman" w:cs="Times New Roman"/>
                <w:kern w:val="0"/>
                <w:sz w:val="22"/>
              </w:rPr>
              <w:t>》</w:t>
            </w:r>
            <w:r w:rsidR="00E60830" w:rsidRPr="002D3FD9">
              <w:rPr>
                <w:rFonts w:ascii="Times New Roman" w:eastAsia="黑体" w:hAnsi="Times New Roman" w:cs="Times New Roman"/>
                <w:kern w:val="0"/>
                <w:sz w:val="22"/>
              </w:rPr>
              <w:t xml:space="preserve"> </w:t>
            </w:r>
            <w:r w:rsidR="00E60830" w:rsidRPr="002D3FD9">
              <w:rPr>
                <w:rFonts w:ascii="Times New Roman" w:eastAsia="黑体" w:hAnsi="Times New Roman" w:cs="Times New Roman"/>
                <w:kern w:val="0"/>
                <w:sz w:val="22"/>
              </w:rPr>
              <w:t>获第十五届新疆维吾尔自治区自然科学优秀论文奖，三等奖，</w:t>
            </w:r>
            <w:r w:rsidR="00E60830" w:rsidRPr="002D3FD9">
              <w:rPr>
                <w:rFonts w:ascii="Times New Roman" w:eastAsia="黑体" w:hAnsi="Times New Roman" w:cs="Times New Roman"/>
                <w:kern w:val="0"/>
                <w:sz w:val="22"/>
              </w:rPr>
              <w:t>2018</w:t>
            </w:r>
            <w:r w:rsidR="00E60830" w:rsidRPr="002D3FD9">
              <w:rPr>
                <w:rFonts w:ascii="Times New Roman" w:eastAsia="黑体" w:hAnsi="Times New Roman" w:cs="Times New Roman"/>
                <w:kern w:val="0"/>
                <w:sz w:val="22"/>
              </w:rPr>
              <w:t>。</w:t>
            </w:r>
          </w:p>
          <w:p w14:paraId="4977149D" w14:textId="7D12AFC7" w:rsidR="004B5B10" w:rsidRPr="00B77CC9" w:rsidRDefault="00956A5C" w:rsidP="00B77CC9">
            <w:pPr>
              <w:widowControl/>
              <w:spacing w:line="360" w:lineRule="auto"/>
              <w:ind w:left="360"/>
              <w:jc w:val="left"/>
              <w:rPr>
                <w:rFonts w:ascii="Times New Roman" w:eastAsia="黑体" w:hAnsi="Times New Roman" w:cs="Times New Roman"/>
                <w:kern w:val="0"/>
                <w:sz w:val="22"/>
              </w:rPr>
            </w:pPr>
            <w:r>
              <w:rPr>
                <w:rFonts w:ascii="Times New Roman" w:eastAsia="黑体" w:hAnsi="Times New Roman" w:cs="Times New Roman"/>
                <w:kern w:val="0"/>
                <w:sz w:val="22"/>
              </w:rPr>
              <w:t>3</w:t>
            </w:r>
            <w:r w:rsidR="00E60830" w:rsidRPr="002D3FD9">
              <w:rPr>
                <w:rFonts w:ascii="Times New Roman" w:eastAsia="黑体" w:hAnsi="Times New Roman" w:cs="Times New Roman"/>
                <w:kern w:val="0"/>
                <w:sz w:val="22"/>
              </w:rPr>
              <w:t xml:space="preserve">. </w:t>
            </w:r>
            <w:r w:rsidR="00E60830" w:rsidRPr="002D3FD9">
              <w:rPr>
                <w:rFonts w:ascii="Times New Roman" w:eastAsia="黑体" w:hAnsi="Times New Roman" w:cs="Times New Roman"/>
                <w:kern w:val="0"/>
                <w:sz w:val="22"/>
              </w:rPr>
              <w:t>论文《水体中</w:t>
            </w:r>
            <w:r w:rsidR="00E60830" w:rsidRPr="002D3FD9">
              <w:rPr>
                <w:rFonts w:ascii="Times New Roman" w:eastAsia="黑体" w:hAnsi="Times New Roman" w:cs="Times New Roman"/>
                <w:kern w:val="0"/>
                <w:sz w:val="22"/>
              </w:rPr>
              <w:t>Cr(VI)</w:t>
            </w:r>
            <w:r w:rsidR="00E60830" w:rsidRPr="002D3FD9">
              <w:rPr>
                <w:rFonts w:ascii="Times New Roman" w:eastAsia="黑体" w:hAnsi="Times New Roman" w:cs="Times New Roman"/>
                <w:kern w:val="0"/>
                <w:sz w:val="22"/>
              </w:rPr>
              <w:t>的植物微生物燃料电池强化去除技术》获第十四届新疆维吾尔自治区自然科学优秀论文奖，三等奖，</w:t>
            </w:r>
            <w:r w:rsidR="00E60830" w:rsidRPr="002D3FD9">
              <w:rPr>
                <w:rFonts w:ascii="Times New Roman" w:eastAsia="黑体" w:hAnsi="Times New Roman" w:cs="Times New Roman"/>
                <w:kern w:val="0"/>
                <w:sz w:val="22"/>
              </w:rPr>
              <w:t>2016</w:t>
            </w:r>
            <w:r w:rsidR="00E60830" w:rsidRPr="002D3FD9">
              <w:rPr>
                <w:rFonts w:ascii="Times New Roman" w:eastAsia="黑体" w:hAnsi="Times New Roman" w:cs="Times New Roman"/>
                <w:kern w:val="0"/>
                <w:sz w:val="22"/>
              </w:rPr>
              <w:t>。</w:t>
            </w:r>
          </w:p>
          <w:p w14:paraId="785E95E3" w14:textId="77777777" w:rsidR="004B5B10" w:rsidRDefault="00E60830">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主持项目</w:t>
            </w:r>
          </w:p>
          <w:p w14:paraId="62CD0C76" w14:textId="396D0B95" w:rsidR="00956A5C" w:rsidRPr="002D5F73" w:rsidRDefault="002D5F73">
            <w:pPr>
              <w:widowControl/>
              <w:numPr>
                <w:ilvl w:val="0"/>
                <w:numId w:val="2"/>
              </w:numPr>
              <w:spacing w:before="100" w:beforeAutospacing="1" w:line="360" w:lineRule="auto"/>
              <w:ind w:left="714" w:hanging="357"/>
              <w:jc w:val="left"/>
              <w:rPr>
                <w:rFonts w:ascii="Times New Roman" w:eastAsia="黑体" w:hAnsi="Times New Roman" w:cs="Times New Roman"/>
                <w:kern w:val="0"/>
                <w:sz w:val="22"/>
              </w:rPr>
            </w:pPr>
            <w:r w:rsidRPr="002D5F73">
              <w:rPr>
                <w:rFonts w:ascii="Times New Roman" w:eastAsia="黑体" w:hAnsi="Times New Roman" w:cs="Times New Roman"/>
                <w:kern w:val="0"/>
                <w:sz w:val="22"/>
              </w:rPr>
              <w:t>纳米塑料</w:t>
            </w:r>
            <w:r w:rsidRPr="002D5F73">
              <w:rPr>
                <w:rFonts w:ascii="Times New Roman" w:eastAsia="黑体" w:hAnsi="Times New Roman" w:cs="Times New Roman"/>
                <w:kern w:val="0"/>
                <w:sz w:val="22"/>
              </w:rPr>
              <w:t>-</w:t>
            </w:r>
            <w:r w:rsidRPr="002D5F73">
              <w:rPr>
                <w:rFonts w:ascii="Times New Roman" w:eastAsia="黑体" w:hAnsi="Times New Roman" w:cs="Times New Roman"/>
                <w:kern w:val="0"/>
                <w:sz w:val="22"/>
              </w:rPr>
              <w:t>抗生素在人工湿地植物根际传递和体内富集机制及毒性效应研究</w:t>
            </w:r>
            <w:r w:rsidRPr="002D5F73">
              <w:rPr>
                <w:rFonts w:ascii="Times New Roman" w:eastAsia="黑体" w:hAnsi="Times New Roman" w:cs="Times New Roman" w:hint="eastAsia"/>
                <w:kern w:val="0"/>
                <w:sz w:val="22"/>
              </w:rPr>
              <w:t>，</w:t>
            </w:r>
            <w:r w:rsidRPr="002D5F73">
              <w:rPr>
                <w:rFonts w:ascii="Times New Roman" w:eastAsia="黑体" w:hAnsi="Times New Roman" w:cs="Times New Roman"/>
                <w:kern w:val="0"/>
                <w:sz w:val="22"/>
              </w:rPr>
              <w:t>国家自然科学基金地区基金</w:t>
            </w:r>
            <w:r w:rsidRPr="002D5F73">
              <w:rPr>
                <w:rFonts w:ascii="Times New Roman" w:eastAsia="黑体" w:hAnsi="Times New Roman" w:cs="Times New Roman" w:hint="eastAsia"/>
                <w:kern w:val="0"/>
                <w:sz w:val="22"/>
              </w:rPr>
              <w:t>（</w:t>
            </w:r>
            <w:r w:rsidRPr="002D5F73">
              <w:rPr>
                <w:rFonts w:ascii="Times New Roman" w:eastAsia="黑体" w:hAnsi="Times New Roman" w:cs="Times New Roman" w:hint="eastAsia"/>
                <w:kern w:val="0"/>
                <w:sz w:val="22"/>
              </w:rPr>
              <w:t>5</w:t>
            </w:r>
            <w:r w:rsidRPr="002D5F73">
              <w:rPr>
                <w:rFonts w:ascii="Times New Roman" w:eastAsia="黑体" w:hAnsi="Times New Roman" w:cs="Times New Roman"/>
                <w:kern w:val="0"/>
                <w:sz w:val="22"/>
              </w:rPr>
              <w:t>2160023</w:t>
            </w:r>
            <w:r w:rsidRPr="002D5F73">
              <w:rPr>
                <w:rFonts w:ascii="Times New Roman" w:eastAsia="黑体" w:hAnsi="Times New Roman" w:cs="Times New Roman" w:hint="eastAsia"/>
                <w:kern w:val="0"/>
                <w:sz w:val="22"/>
              </w:rPr>
              <w:t>），</w:t>
            </w:r>
            <w:r w:rsidRPr="002D5F73">
              <w:rPr>
                <w:rFonts w:ascii="Times New Roman" w:eastAsia="黑体" w:hAnsi="Times New Roman" w:cs="Times New Roman" w:hint="eastAsia"/>
                <w:kern w:val="0"/>
                <w:sz w:val="22"/>
              </w:rPr>
              <w:t>3</w:t>
            </w:r>
            <w:r w:rsidRPr="002D5F73">
              <w:rPr>
                <w:rFonts w:ascii="Times New Roman" w:eastAsia="黑体" w:hAnsi="Times New Roman" w:cs="Times New Roman"/>
                <w:kern w:val="0"/>
                <w:sz w:val="22"/>
              </w:rPr>
              <w:t>4</w:t>
            </w:r>
            <w:r w:rsidRPr="002D5F73">
              <w:rPr>
                <w:rFonts w:ascii="Times New Roman" w:eastAsia="黑体" w:hAnsi="Times New Roman" w:cs="Times New Roman" w:hint="eastAsia"/>
                <w:kern w:val="0"/>
                <w:sz w:val="22"/>
              </w:rPr>
              <w:t>万，</w:t>
            </w:r>
            <w:r w:rsidRPr="002D5F73">
              <w:rPr>
                <w:rFonts w:ascii="Times New Roman" w:eastAsia="黑体" w:hAnsi="Times New Roman" w:cs="Times New Roman"/>
                <w:kern w:val="0"/>
                <w:sz w:val="22"/>
              </w:rPr>
              <w:t>2022.1-2025.12</w:t>
            </w:r>
            <w:r w:rsidRPr="002D5F73">
              <w:rPr>
                <w:rFonts w:ascii="Times New Roman" w:eastAsia="黑体" w:hAnsi="Times New Roman" w:cs="Times New Roman" w:hint="eastAsia"/>
                <w:kern w:val="0"/>
                <w:sz w:val="22"/>
              </w:rPr>
              <w:t>，主持。</w:t>
            </w:r>
          </w:p>
          <w:p w14:paraId="27622EC5" w14:textId="1F4DCF66" w:rsidR="002D5F73" w:rsidRDefault="002D5F73">
            <w:pPr>
              <w:widowControl/>
              <w:numPr>
                <w:ilvl w:val="0"/>
                <w:numId w:val="2"/>
              </w:numPr>
              <w:spacing w:before="100" w:beforeAutospacing="1" w:line="360" w:lineRule="auto"/>
              <w:ind w:left="714" w:hanging="357"/>
              <w:jc w:val="left"/>
              <w:rPr>
                <w:rFonts w:ascii="Times New Roman" w:eastAsia="黑体" w:hAnsi="Times New Roman" w:cs="Times New Roman"/>
                <w:kern w:val="0"/>
                <w:sz w:val="22"/>
              </w:rPr>
            </w:pPr>
            <w:r w:rsidRPr="002D5F73">
              <w:rPr>
                <w:rFonts w:ascii="Times New Roman" w:eastAsia="黑体" w:hAnsi="Times New Roman" w:cs="Times New Roman" w:hint="eastAsia"/>
                <w:kern w:val="0"/>
                <w:sz w:val="22"/>
              </w:rPr>
              <w:t>纳米塑料对土壤</w:t>
            </w:r>
            <w:r w:rsidRPr="002D5F73">
              <w:rPr>
                <w:rFonts w:ascii="Times New Roman" w:eastAsia="黑体" w:hAnsi="Times New Roman" w:cs="Times New Roman" w:hint="eastAsia"/>
                <w:kern w:val="0"/>
                <w:sz w:val="22"/>
              </w:rPr>
              <w:t>-</w:t>
            </w:r>
            <w:r w:rsidRPr="002D5F73">
              <w:rPr>
                <w:rFonts w:ascii="Times New Roman" w:eastAsia="黑体" w:hAnsi="Times New Roman" w:cs="Times New Roman" w:hint="eastAsia"/>
                <w:kern w:val="0"/>
                <w:sz w:val="22"/>
              </w:rPr>
              <w:t>水稻系统的砷迁移、富集的影响机制</w:t>
            </w:r>
            <w:r>
              <w:rPr>
                <w:rFonts w:ascii="Times New Roman" w:eastAsia="黑体" w:hAnsi="Times New Roman" w:cs="Times New Roman" w:hint="eastAsia"/>
                <w:kern w:val="0"/>
                <w:sz w:val="22"/>
              </w:rPr>
              <w:t>，自治区杰出青年基金</w:t>
            </w:r>
            <w:r w:rsidRPr="002D5F73">
              <w:rPr>
                <w:rFonts w:ascii="Times New Roman" w:eastAsia="黑体" w:hAnsi="Times New Roman" w:cs="Times New Roman" w:hint="eastAsia"/>
                <w:kern w:val="0"/>
                <w:sz w:val="22"/>
              </w:rPr>
              <w:t>（</w:t>
            </w:r>
            <w:r w:rsidRPr="002D5F73">
              <w:rPr>
                <w:rFonts w:ascii="Times New Roman" w:eastAsia="黑体" w:hAnsi="Times New Roman" w:cs="Times New Roman" w:hint="eastAsia"/>
                <w:kern w:val="0"/>
                <w:sz w:val="22"/>
              </w:rPr>
              <w:t>2021D01E15</w:t>
            </w:r>
            <w:r w:rsidRPr="002D5F73">
              <w:rPr>
                <w:rFonts w:ascii="Times New Roman" w:eastAsia="黑体" w:hAnsi="Times New Roman" w:cs="Times New Roman" w:hint="eastAsia"/>
                <w:kern w:val="0"/>
                <w:sz w:val="22"/>
              </w:rPr>
              <w:t>）</w:t>
            </w:r>
            <w:r>
              <w:rPr>
                <w:rFonts w:ascii="Times New Roman" w:eastAsia="黑体" w:hAnsi="Times New Roman" w:cs="Times New Roman" w:hint="eastAsia"/>
                <w:kern w:val="0"/>
                <w:sz w:val="22"/>
              </w:rPr>
              <w:t>，</w:t>
            </w:r>
            <w:r>
              <w:rPr>
                <w:rFonts w:ascii="Times New Roman" w:eastAsia="黑体" w:hAnsi="Times New Roman" w:cs="Times New Roman" w:hint="eastAsia"/>
                <w:kern w:val="0"/>
                <w:sz w:val="22"/>
              </w:rPr>
              <w:t>5</w:t>
            </w:r>
            <w:r>
              <w:rPr>
                <w:rFonts w:ascii="Times New Roman" w:eastAsia="黑体" w:hAnsi="Times New Roman" w:cs="Times New Roman"/>
                <w:kern w:val="0"/>
                <w:sz w:val="22"/>
              </w:rPr>
              <w:t>0</w:t>
            </w:r>
            <w:r>
              <w:rPr>
                <w:rFonts w:ascii="Times New Roman" w:eastAsia="黑体" w:hAnsi="Times New Roman" w:cs="Times New Roman" w:hint="eastAsia"/>
                <w:kern w:val="0"/>
                <w:sz w:val="22"/>
              </w:rPr>
              <w:t>万，</w:t>
            </w:r>
            <w:r>
              <w:rPr>
                <w:rFonts w:ascii="Times New Roman" w:eastAsia="黑体" w:hAnsi="Times New Roman" w:cs="Times New Roman"/>
                <w:kern w:val="0"/>
                <w:sz w:val="22"/>
              </w:rPr>
              <w:t xml:space="preserve"> </w:t>
            </w:r>
            <w:r w:rsidRPr="002D5F73">
              <w:rPr>
                <w:rFonts w:ascii="Times New Roman" w:eastAsia="黑体" w:hAnsi="Times New Roman" w:cs="Times New Roman"/>
                <w:kern w:val="0"/>
                <w:sz w:val="22"/>
              </w:rPr>
              <w:t>2021.8-2024.8</w:t>
            </w:r>
          </w:p>
          <w:p w14:paraId="5FA910E9" w14:textId="50EE58AF" w:rsidR="004B5B10" w:rsidRPr="00B77CC9" w:rsidRDefault="00E60830">
            <w:pPr>
              <w:widowControl/>
              <w:numPr>
                <w:ilvl w:val="0"/>
                <w:numId w:val="2"/>
              </w:numPr>
              <w:spacing w:before="100" w:beforeAutospacing="1" w:line="360" w:lineRule="auto"/>
              <w:ind w:left="714" w:hanging="357"/>
              <w:jc w:val="left"/>
              <w:rPr>
                <w:rFonts w:ascii="Times New Roman" w:eastAsia="黑体" w:hAnsi="Times New Roman" w:cs="Times New Roman"/>
                <w:kern w:val="0"/>
                <w:sz w:val="22"/>
              </w:rPr>
            </w:pPr>
            <w:r w:rsidRPr="00B77CC9">
              <w:rPr>
                <w:rFonts w:ascii="Times New Roman" w:eastAsia="黑体" w:hAnsi="Times New Roman" w:cs="Times New Roman"/>
                <w:kern w:val="0"/>
                <w:sz w:val="22"/>
              </w:rPr>
              <w:t xml:space="preserve"> </w:t>
            </w:r>
            <w:r w:rsidRPr="00B77CC9">
              <w:rPr>
                <w:rFonts w:ascii="Times New Roman" w:eastAsia="黑体" w:hAnsi="Times New Roman" w:cs="Times New Roman"/>
                <w:kern w:val="0"/>
                <w:sz w:val="22"/>
              </w:rPr>
              <w:t>生物电化学耦合人工湿地强化重金属和抗生素复合污染去除及其机制研究，国家自然科学基金地区基金（</w:t>
            </w:r>
            <w:r w:rsidRPr="00B77CC9">
              <w:rPr>
                <w:rFonts w:ascii="Times New Roman" w:eastAsia="黑体" w:hAnsi="Times New Roman" w:cs="Times New Roman"/>
                <w:kern w:val="0"/>
                <w:sz w:val="22"/>
              </w:rPr>
              <w:t>51968072</w:t>
            </w:r>
            <w:r w:rsidRPr="00B77CC9">
              <w:rPr>
                <w:rFonts w:ascii="Times New Roman" w:eastAsia="黑体" w:hAnsi="Times New Roman" w:cs="Times New Roman"/>
                <w:kern w:val="0"/>
                <w:sz w:val="22"/>
              </w:rPr>
              <w:t>），</w:t>
            </w:r>
            <w:r w:rsidRPr="00B77CC9">
              <w:rPr>
                <w:rFonts w:ascii="Times New Roman" w:eastAsia="黑体" w:hAnsi="Times New Roman" w:cs="Times New Roman"/>
                <w:kern w:val="0"/>
                <w:sz w:val="22"/>
              </w:rPr>
              <w:t>42</w:t>
            </w:r>
            <w:r w:rsidRPr="00B77CC9">
              <w:rPr>
                <w:rFonts w:ascii="Times New Roman" w:eastAsia="黑体" w:hAnsi="Times New Roman" w:cs="Times New Roman"/>
                <w:kern w:val="0"/>
                <w:sz w:val="22"/>
              </w:rPr>
              <w:t>万元，</w:t>
            </w:r>
            <w:r w:rsidRPr="00B77CC9">
              <w:rPr>
                <w:rFonts w:ascii="Times New Roman" w:eastAsia="黑体" w:hAnsi="Times New Roman" w:cs="Times New Roman"/>
                <w:kern w:val="0"/>
                <w:sz w:val="22"/>
              </w:rPr>
              <w:t>2020.1-2023.12</w:t>
            </w:r>
            <w:r w:rsidRPr="00B77CC9">
              <w:rPr>
                <w:rFonts w:ascii="Times New Roman" w:eastAsia="黑体" w:hAnsi="Times New Roman" w:cs="Times New Roman"/>
                <w:kern w:val="0"/>
                <w:sz w:val="22"/>
              </w:rPr>
              <w:t>，主持。</w:t>
            </w:r>
          </w:p>
          <w:p w14:paraId="73FAA6C3" w14:textId="77777777" w:rsidR="004B5B10" w:rsidRPr="00B77CC9" w:rsidRDefault="00E60830">
            <w:pPr>
              <w:widowControl/>
              <w:numPr>
                <w:ilvl w:val="0"/>
                <w:numId w:val="2"/>
              </w:numPr>
              <w:spacing w:before="100" w:beforeAutospacing="1" w:line="360" w:lineRule="auto"/>
              <w:ind w:left="714" w:hanging="357"/>
              <w:jc w:val="left"/>
              <w:rPr>
                <w:rFonts w:ascii="Times New Roman" w:eastAsia="黑体" w:hAnsi="Times New Roman" w:cs="Times New Roman"/>
                <w:kern w:val="0"/>
                <w:sz w:val="22"/>
              </w:rPr>
            </w:pPr>
            <w:r w:rsidRPr="00B77CC9">
              <w:rPr>
                <w:rFonts w:ascii="Times New Roman" w:eastAsia="黑体" w:hAnsi="Times New Roman" w:cs="Times New Roman"/>
                <w:kern w:val="0"/>
                <w:sz w:val="22"/>
              </w:rPr>
              <w:t xml:space="preserve"> </w:t>
            </w:r>
            <w:r w:rsidRPr="00B77CC9">
              <w:rPr>
                <w:rFonts w:ascii="Times New Roman" w:eastAsia="黑体" w:hAnsi="Times New Roman" w:cs="Times New Roman"/>
                <w:kern w:val="0"/>
                <w:sz w:val="22"/>
              </w:rPr>
              <w:t>水生植物及根系微生物对废水中痕量离子液体的原位去除效能和机理研究，国家自然科学基金青年基金（</w:t>
            </w:r>
            <w:r w:rsidRPr="00B77CC9">
              <w:rPr>
                <w:rFonts w:ascii="Times New Roman" w:eastAsia="黑体" w:hAnsi="Times New Roman" w:cs="Times New Roman"/>
                <w:kern w:val="0"/>
                <w:sz w:val="22"/>
              </w:rPr>
              <w:t>51608465</w:t>
            </w:r>
            <w:r w:rsidRPr="00B77CC9">
              <w:rPr>
                <w:rFonts w:ascii="Times New Roman" w:eastAsia="黑体" w:hAnsi="Times New Roman" w:cs="Times New Roman"/>
                <w:kern w:val="0"/>
                <w:sz w:val="22"/>
              </w:rPr>
              <w:t>），</w:t>
            </w:r>
            <w:r w:rsidRPr="00B77CC9">
              <w:rPr>
                <w:rFonts w:ascii="Times New Roman" w:eastAsia="黑体" w:hAnsi="Times New Roman" w:cs="Times New Roman"/>
                <w:kern w:val="0"/>
                <w:sz w:val="22"/>
              </w:rPr>
              <w:t>22</w:t>
            </w:r>
            <w:r w:rsidRPr="00B77CC9">
              <w:rPr>
                <w:rFonts w:ascii="Times New Roman" w:eastAsia="黑体" w:hAnsi="Times New Roman" w:cs="Times New Roman"/>
                <w:kern w:val="0"/>
                <w:sz w:val="22"/>
              </w:rPr>
              <w:t>万元，</w:t>
            </w:r>
            <w:r w:rsidRPr="00B77CC9">
              <w:rPr>
                <w:rFonts w:ascii="Times New Roman" w:eastAsia="黑体" w:hAnsi="Times New Roman" w:cs="Times New Roman"/>
                <w:kern w:val="0"/>
                <w:sz w:val="22"/>
              </w:rPr>
              <w:t>2017.1-2019.12</w:t>
            </w:r>
            <w:r w:rsidRPr="00B77CC9">
              <w:rPr>
                <w:rFonts w:ascii="Times New Roman" w:eastAsia="黑体" w:hAnsi="Times New Roman" w:cs="Times New Roman"/>
                <w:kern w:val="0"/>
                <w:sz w:val="22"/>
              </w:rPr>
              <w:t>，主持。</w:t>
            </w:r>
          </w:p>
          <w:p w14:paraId="71DC8B29" w14:textId="77777777" w:rsidR="004B5B10" w:rsidRPr="00B77CC9" w:rsidRDefault="00E60830">
            <w:pPr>
              <w:widowControl/>
              <w:numPr>
                <w:ilvl w:val="0"/>
                <w:numId w:val="2"/>
              </w:numPr>
              <w:spacing w:before="100" w:beforeAutospacing="1" w:line="360" w:lineRule="auto"/>
              <w:ind w:left="714" w:hanging="357"/>
              <w:jc w:val="left"/>
              <w:rPr>
                <w:rFonts w:ascii="Times New Roman" w:eastAsia="黑体" w:hAnsi="Times New Roman" w:cs="Times New Roman"/>
                <w:kern w:val="0"/>
                <w:sz w:val="22"/>
              </w:rPr>
            </w:pPr>
            <w:r w:rsidRPr="00B77CC9">
              <w:rPr>
                <w:rFonts w:ascii="Times New Roman" w:eastAsia="黑体" w:hAnsi="Times New Roman" w:cs="Times New Roman"/>
                <w:kern w:val="0"/>
                <w:sz w:val="22"/>
              </w:rPr>
              <w:t xml:space="preserve"> </w:t>
            </w:r>
            <w:r w:rsidRPr="00B77CC9">
              <w:rPr>
                <w:rFonts w:ascii="Times New Roman" w:eastAsia="黑体" w:hAnsi="Times New Roman" w:cs="Times New Roman"/>
                <w:kern w:val="0"/>
                <w:sz w:val="22"/>
              </w:rPr>
              <w:t>水生植物吸收和代谢不同链长的咪唑类离子液体的机理研究，天山人才青年博士科技人才培养项目（</w:t>
            </w:r>
            <w:r w:rsidRPr="00B77CC9">
              <w:rPr>
                <w:rFonts w:ascii="Times New Roman" w:eastAsia="黑体" w:hAnsi="Times New Roman" w:cs="Times New Roman"/>
                <w:kern w:val="0"/>
                <w:sz w:val="22"/>
              </w:rPr>
              <w:t>2018Q083</w:t>
            </w:r>
            <w:r w:rsidRPr="00B77CC9">
              <w:rPr>
                <w:rFonts w:ascii="Times New Roman" w:eastAsia="黑体" w:hAnsi="Times New Roman" w:cs="Times New Roman"/>
                <w:kern w:val="0"/>
                <w:sz w:val="22"/>
              </w:rPr>
              <w:t>），</w:t>
            </w:r>
            <w:r w:rsidRPr="00B77CC9">
              <w:rPr>
                <w:rFonts w:ascii="Times New Roman" w:eastAsia="黑体" w:hAnsi="Times New Roman" w:cs="Times New Roman"/>
                <w:kern w:val="0"/>
                <w:sz w:val="22"/>
              </w:rPr>
              <w:t>8</w:t>
            </w:r>
            <w:r w:rsidRPr="00B77CC9">
              <w:rPr>
                <w:rFonts w:ascii="Times New Roman" w:eastAsia="黑体" w:hAnsi="Times New Roman" w:cs="Times New Roman"/>
                <w:kern w:val="0"/>
                <w:sz w:val="22"/>
              </w:rPr>
              <w:t>万元，</w:t>
            </w:r>
            <w:r w:rsidRPr="00B77CC9">
              <w:rPr>
                <w:rFonts w:ascii="Times New Roman" w:eastAsia="黑体" w:hAnsi="Times New Roman" w:cs="Times New Roman"/>
                <w:kern w:val="0"/>
                <w:sz w:val="22"/>
              </w:rPr>
              <w:t>2018.07-2020.07</w:t>
            </w:r>
            <w:r w:rsidRPr="00B77CC9">
              <w:rPr>
                <w:rFonts w:ascii="Times New Roman" w:eastAsia="黑体" w:hAnsi="Times New Roman" w:cs="Times New Roman"/>
                <w:kern w:val="0"/>
                <w:sz w:val="22"/>
              </w:rPr>
              <w:t>，主持。</w:t>
            </w:r>
          </w:p>
          <w:p w14:paraId="34D39BB5" w14:textId="77777777" w:rsidR="004B5B10" w:rsidRPr="00B77CC9" w:rsidRDefault="00E60830">
            <w:pPr>
              <w:widowControl/>
              <w:numPr>
                <w:ilvl w:val="0"/>
                <w:numId w:val="2"/>
              </w:numPr>
              <w:spacing w:before="100" w:beforeAutospacing="1" w:line="360" w:lineRule="auto"/>
              <w:ind w:left="714" w:hanging="357"/>
              <w:jc w:val="left"/>
              <w:rPr>
                <w:rFonts w:ascii="Times New Roman" w:eastAsia="黑体" w:hAnsi="Times New Roman" w:cs="Times New Roman"/>
                <w:kern w:val="0"/>
                <w:sz w:val="22"/>
              </w:rPr>
            </w:pPr>
            <w:r w:rsidRPr="00B77CC9">
              <w:rPr>
                <w:rFonts w:ascii="Times New Roman" w:eastAsia="黑体" w:hAnsi="Times New Roman" w:cs="Times New Roman"/>
                <w:kern w:val="0"/>
                <w:sz w:val="22"/>
              </w:rPr>
              <w:t xml:space="preserve"> </w:t>
            </w:r>
            <w:r w:rsidRPr="00B77CC9">
              <w:rPr>
                <w:rFonts w:ascii="Times New Roman" w:eastAsia="黑体" w:hAnsi="Times New Roman" w:cs="Times New Roman"/>
                <w:kern w:val="0"/>
                <w:sz w:val="22"/>
              </w:rPr>
              <w:t>植物吸收、积累和代谢咪唑类离子液体的机理研究，自治区自然科学基金青年项目（</w:t>
            </w:r>
            <w:r w:rsidRPr="00B77CC9">
              <w:rPr>
                <w:rFonts w:ascii="Times New Roman" w:eastAsia="黑体" w:hAnsi="Times New Roman" w:cs="Times New Roman"/>
                <w:kern w:val="0"/>
                <w:sz w:val="22"/>
              </w:rPr>
              <w:t>2017D01B31</w:t>
            </w:r>
            <w:r w:rsidRPr="00B77CC9">
              <w:rPr>
                <w:rFonts w:ascii="Times New Roman" w:eastAsia="黑体" w:hAnsi="Times New Roman" w:cs="Times New Roman"/>
                <w:kern w:val="0"/>
                <w:sz w:val="22"/>
              </w:rPr>
              <w:t>），</w:t>
            </w:r>
            <w:r w:rsidRPr="00B77CC9">
              <w:rPr>
                <w:rFonts w:ascii="Times New Roman" w:eastAsia="黑体" w:hAnsi="Times New Roman" w:cs="Times New Roman"/>
                <w:kern w:val="0"/>
                <w:sz w:val="22"/>
              </w:rPr>
              <w:t>5</w:t>
            </w:r>
            <w:r w:rsidRPr="00B77CC9">
              <w:rPr>
                <w:rFonts w:ascii="Times New Roman" w:eastAsia="黑体" w:hAnsi="Times New Roman" w:cs="Times New Roman"/>
                <w:kern w:val="0"/>
                <w:sz w:val="22"/>
              </w:rPr>
              <w:t>万元，</w:t>
            </w:r>
            <w:r w:rsidRPr="00B77CC9">
              <w:rPr>
                <w:rFonts w:ascii="Times New Roman" w:eastAsia="黑体" w:hAnsi="Times New Roman" w:cs="Times New Roman"/>
                <w:kern w:val="0"/>
                <w:sz w:val="22"/>
              </w:rPr>
              <w:t>2018.01-2020.12</w:t>
            </w:r>
            <w:r w:rsidRPr="00B77CC9">
              <w:rPr>
                <w:rFonts w:ascii="Times New Roman" w:eastAsia="黑体" w:hAnsi="Times New Roman" w:cs="Times New Roman"/>
                <w:kern w:val="0"/>
                <w:sz w:val="22"/>
              </w:rPr>
              <w:t>，主持。</w:t>
            </w:r>
          </w:p>
          <w:p w14:paraId="35093350" w14:textId="77777777" w:rsidR="004B5B10" w:rsidRPr="00B77CC9" w:rsidRDefault="00E60830">
            <w:pPr>
              <w:widowControl/>
              <w:numPr>
                <w:ilvl w:val="0"/>
                <w:numId w:val="2"/>
              </w:numPr>
              <w:spacing w:before="100" w:beforeAutospacing="1" w:line="360" w:lineRule="auto"/>
              <w:ind w:left="714" w:hanging="357"/>
              <w:jc w:val="left"/>
              <w:rPr>
                <w:rFonts w:ascii="Times New Roman" w:eastAsia="黑体" w:hAnsi="Times New Roman" w:cs="Times New Roman"/>
                <w:kern w:val="0"/>
                <w:sz w:val="22"/>
              </w:rPr>
            </w:pPr>
            <w:r w:rsidRPr="00B77CC9">
              <w:rPr>
                <w:rFonts w:ascii="Times New Roman" w:eastAsia="黑体" w:hAnsi="Times New Roman" w:cs="Times New Roman"/>
                <w:kern w:val="0"/>
                <w:sz w:val="22"/>
              </w:rPr>
              <w:t xml:space="preserve"> </w:t>
            </w:r>
            <w:r w:rsidRPr="00B77CC9">
              <w:rPr>
                <w:rFonts w:ascii="Times New Roman" w:eastAsia="黑体" w:hAnsi="Times New Roman" w:cs="Times New Roman"/>
                <w:kern w:val="0"/>
                <w:sz w:val="22"/>
              </w:rPr>
              <w:t>水生植物对两种不同链长</w:t>
            </w:r>
            <w:proofErr w:type="gramStart"/>
            <w:r w:rsidRPr="00B77CC9">
              <w:rPr>
                <w:rFonts w:ascii="Times New Roman" w:eastAsia="黑体" w:hAnsi="Times New Roman" w:cs="Times New Roman"/>
                <w:kern w:val="0"/>
                <w:sz w:val="22"/>
              </w:rPr>
              <w:t>咪哇类</w:t>
            </w:r>
            <w:proofErr w:type="gramEnd"/>
            <w:r w:rsidRPr="00B77CC9">
              <w:rPr>
                <w:rFonts w:ascii="Times New Roman" w:eastAsia="黑体" w:hAnsi="Times New Roman" w:cs="Times New Roman"/>
                <w:kern w:val="0"/>
                <w:sz w:val="22"/>
              </w:rPr>
              <w:t>离子液体的吸收积累特性研究，新疆高校科研计划项目青年基金（</w:t>
            </w:r>
            <w:r w:rsidRPr="00B77CC9">
              <w:rPr>
                <w:rFonts w:ascii="Times New Roman" w:eastAsia="黑体" w:hAnsi="Times New Roman" w:cs="Times New Roman"/>
                <w:kern w:val="0"/>
                <w:sz w:val="22"/>
              </w:rPr>
              <w:t>XJEDU2017S026</w:t>
            </w:r>
            <w:r w:rsidRPr="00B77CC9">
              <w:rPr>
                <w:rFonts w:ascii="Times New Roman" w:eastAsia="黑体" w:hAnsi="Times New Roman" w:cs="Times New Roman"/>
                <w:kern w:val="0"/>
                <w:sz w:val="22"/>
              </w:rPr>
              <w:t>），</w:t>
            </w:r>
            <w:r w:rsidRPr="00B77CC9">
              <w:rPr>
                <w:rFonts w:ascii="Times New Roman" w:eastAsia="黑体" w:hAnsi="Times New Roman" w:cs="Times New Roman"/>
                <w:kern w:val="0"/>
                <w:sz w:val="22"/>
              </w:rPr>
              <w:t>5</w:t>
            </w:r>
            <w:r w:rsidRPr="00B77CC9">
              <w:rPr>
                <w:rFonts w:ascii="Times New Roman" w:eastAsia="黑体" w:hAnsi="Times New Roman" w:cs="Times New Roman"/>
                <w:kern w:val="0"/>
                <w:sz w:val="22"/>
              </w:rPr>
              <w:t>万元，</w:t>
            </w:r>
            <w:r w:rsidRPr="00B77CC9">
              <w:rPr>
                <w:rFonts w:ascii="Times New Roman" w:eastAsia="黑体" w:hAnsi="Times New Roman" w:cs="Times New Roman"/>
                <w:kern w:val="0"/>
                <w:sz w:val="22"/>
              </w:rPr>
              <w:t>2018.01-2020.12</w:t>
            </w:r>
            <w:r w:rsidRPr="00B77CC9">
              <w:rPr>
                <w:rFonts w:ascii="Times New Roman" w:eastAsia="黑体" w:hAnsi="Times New Roman" w:cs="Times New Roman"/>
                <w:kern w:val="0"/>
                <w:sz w:val="22"/>
              </w:rPr>
              <w:t>，主持。</w:t>
            </w:r>
          </w:p>
          <w:p w14:paraId="3D02659F" w14:textId="77777777" w:rsidR="004B5B10" w:rsidRPr="00B77CC9" w:rsidRDefault="00E60830">
            <w:pPr>
              <w:widowControl/>
              <w:numPr>
                <w:ilvl w:val="0"/>
                <w:numId w:val="2"/>
              </w:numPr>
              <w:spacing w:before="100" w:beforeAutospacing="1" w:line="360" w:lineRule="auto"/>
              <w:ind w:left="714" w:hanging="357"/>
              <w:jc w:val="left"/>
              <w:rPr>
                <w:rFonts w:ascii="Times New Roman" w:eastAsia="黑体" w:hAnsi="Times New Roman" w:cs="Times New Roman"/>
                <w:kern w:val="0"/>
                <w:sz w:val="22"/>
              </w:rPr>
            </w:pPr>
            <w:r w:rsidRPr="00B77CC9">
              <w:rPr>
                <w:rFonts w:ascii="Times New Roman" w:eastAsia="黑体" w:hAnsi="Times New Roman" w:cs="Times New Roman"/>
                <w:kern w:val="0"/>
                <w:sz w:val="22"/>
              </w:rPr>
              <w:t xml:space="preserve"> </w:t>
            </w:r>
            <w:r w:rsidRPr="00B77CC9">
              <w:rPr>
                <w:rFonts w:ascii="Times New Roman" w:eastAsia="黑体" w:hAnsi="Times New Roman" w:cs="Times New Roman"/>
                <w:kern w:val="0"/>
                <w:sz w:val="22"/>
              </w:rPr>
              <w:t>嵌段共聚物诱导制备可控纳米结构导电聚合物及其电容特性研究，国家自然科学基金地区基金（</w:t>
            </w:r>
            <w:r w:rsidRPr="00B77CC9">
              <w:rPr>
                <w:rFonts w:ascii="Times New Roman" w:eastAsia="黑体" w:hAnsi="Times New Roman" w:cs="Times New Roman"/>
                <w:kern w:val="0"/>
                <w:sz w:val="22"/>
              </w:rPr>
              <w:t>51763023</w:t>
            </w:r>
            <w:r w:rsidRPr="00B77CC9">
              <w:rPr>
                <w:rFonts w:ascii="Times New Roman" w:eastAsia="黑体" w:hAnsi="Times New Roman" w:cs="Times New Roman"/>
                <w:kern w:val="0"/>
                <w:sz w:val="22"/>
              </w:rPr>
              <w:t>），</w:t>
            </w:r>
            <w:r w:rsidRPr="00B77CC9">
              <w:rPr>
                <w:rFonts w:ascii="Times New Roman" w:eastAsia="黑体" w:hAnsi="Times New Roman" w:cs="Times New Roman"/>
                <w:kern w:val="0"/>
                <w:sz w:val="22"/>
              </w:rPr>
              <w:t>38</w:t>
            </w:r>
            <w:r w:rsidRPr="00B77CC9">
              <w:rPr>
                <w:rFonts w:ascii="Times New Roman" w:eastAsia="黑体" w:hAnsi="Times New Roman" w:cs="Times New Roman"/>
                <w:kern w:val="0"/>
                <w:sz w:val="22"/>
              </w:rPr>
              <w:t>万，参与（排二）。</w:t>
            </w:r>
          </w:p>
          <w:p w14:paraId="20014B46" w14:textId="77777777" w:rsidR="004B5B10" w:rsidRPr="0021298F" w:rsidRDefault="00E60830" w:rsidP="0021298F">
            <w:pPr>
              <w:widowControl/>
              <w:shd w:val="clear" w:color="auto" w:fill="EFEDF0"/>
              <w:spacing w:before="100" w:beforeAutospacing="1" w:line="330" w:lineRule="atLeast"/>
              <w:jc w:val="left"/>
              <w:outlineLvl w:val="2"/>
              <w:rPr>
                <w:rFonts w:ascii="黑体" w:eastAsia="黑体" w:hAnsi="黑体" w:cs="宋体"/>
                <w:b/>
                <w:bCs/>
                <w:color w:val="0070C0"/>
                <w:kern w:val="0"/>
                <w:sz w:val="27"/>
                <w:szCs w:val="27"/>
              </w:rPr>
            </w:pPr>
            <w:r>
              <w:rPr>
                <w:rFonts w:ascii="黑体" w:eastAsia="黑体" w:hAnsi="黑体" w:cs="宋体" w:hint="eastAsia"/>
                <w:b/>
                <w:bCs/>
                <w:color w:val="0070C0"/>
                <w:kern w:val="0"/>
                <w:sz w:val="27"/>
                <w:szCs w:val="27"/>
              </w:rPr>
              <w:t>主要学术成果</w:t>
            </w:r>
          </w:p>
          <w:p w14:paraId="6CB16CFB" w14:textId="77777777" w:rsidR="004B5B10" w:rsidRDefault="00E60830">
            <w:pPr>
              <w:widowControl/>
              <w:spacing w:line="360" w:lineRule="auto"/>
              <w:jc w:val="left"/>
              <w:outlineLvl w:val="3"/>
              <w:rPr>
                <w:rFonts w:ascii="黑体" w:eastAsia="黑体" w:hAnsi="黑体" w:cs="宋体"/>
                <w:b/>
                <w:bCs/>
                <w:color w:val="2E74B5" w:themeColor="accent1" w:themeShade="BF"/>
                <w:kern w:val="0"/>
                <w:sz w:val="24"/>
                <w:szCs w:val="24"/>
              </w:rPr>
            </w:pPr>
            <w:r>
              <w:rPr>
                <w:rFonts w:ascii="黑体" w:eastAsia="黑体" w:hAnsi="黑体" w:cs="宋体" w:hint="eastAsia"/>
                <w:b/>
                <w:bCs/>
                <w:color w:val="2E74B5" w:themeColor="accent1" w:themeShade="BF"/>
                <w:kern w:val="0"/>
                <w:sz w:val="24"/>
                <w:szCs w:val="24"/>
              </w:rPr>
              <w:t>期刊论文：</w:t>
            </w:r>
          </w:p>
          <w:p w14:paraId="50D64F2F" w14:textId="4C2AF16E" w:rsidR="002D5F73" w:rsidRPr="00DA253A" w:rsidRDefault="002D5F73" w:rsidP="001C284B">
            <w:pPr>
              <w:widowControl/>
              <w:numPr>
                <w:ilvl w:val="0"/>
                <w:numId w:val="3"/>
              </w:numPr>
              <w:spacing w:line="360" w:lineRule="auto"/>
              <w:ind w:left="714" w:hanging="357"/>
              <w:jc w:val="left"/>
              <w:rPr>
                <w:rFonts w:ascii="Times New Roman" w:eastAsia="黑体" w:hAnsi="Times New Roman" w:cs="Times New Roman"/>
                <w:color w:val="000000"/>
                <w:kern w:val="0"/>
                <w:sz w:val="22"/>
              </w:rPr>
            </w:pPr>
            <w:proofErr w:type="spellStart"/>
            <w:r w:rsidRPr="00DA253A">
              <w:rPr>
                <w:rFonts w:ascii="Times New Roman" w:eastAsia="黑体" w:hAnsi="Times New Roman" w:cs="Times New Roman" w:hint="eastAsia"/>
                <w:color w:val="000000"/>
                <w:kern w:val="0"/>
                <w:sz w:val="22"/>
              </w:rPr>
              <w:t>Xiaoyu</w:t>
            </w:r>
            <w:proofErr w:type="spellEnd"/>
            <w:r w:rsidRPr="00DA253A">
              <w:rPr>
                <w:rFonts w:ascii="Times New Roman" w:eastAsia="黑体" w:hAnsi="Times New Roman" w:cs="Times New Roman"/>
                <w:color w:val="000000"/>
                <w:kern w:val="0"/>
                <w:sz w:val="22"/>
              </w:rPr>
              <w:t xml:space="preserve"> Zhang, </w:t>
            </w:r>
            <w:proofErr w:type="spellStart"/>
            <w:r w:rsidR="00DA253A" w:rsidRPr="00DA253A">
              <w:rPr>
                <w:rFonts w:ascii="Times New Roman" w:eastAsia="黑体" w:hAnsi="Times New Roman" w:cs="Times New Roman"/>
                <w:color w:val="000000"/>
                <w:kern w:val="0"/>
                <w:sz w:val="22"/>
              </w:rPr>
              <w:t>Yanrong</w:t>
            </w:r>
            <w:proofErr w:type="spellEnd"/>
            <w:r w:rsidR="00DA253A" w:rsidRPr="00DA253A">
              <w:rPr>
                <w:rFonts w:ascii="Times New Roman" w:eastAsia="黑体" w:hAnsi="Times New Roman" w:cs="Times New Roman"/>
                <w:color w:val="000000"/>
                <w:kern w:val="0"/>
                <w:sz w:val="22"/>
              </w:rPr>
              <w:t xml:space="preserve"> He, </w:t>
            </w:r>
            <w:proofErr w:type="spellStart"/>
            <w:r w:rsidR="00DA253A">
              <w:rPr>
                <w:rFonts w:ascii="Times New Roman" w:eastAsia="黑体" w:hAnsi="Times New Roman" w:cs="Times New Roman"/>
                <w:b/>
                <w:bCs/>
                <w:color w:val="000000"/>
                <w:kern w:val="0"/>
                <w:sz w:val="22"/>
              </w:rPr>
              <w:t>Nuzahat</w:t>
            </w:r>
            <w:proofErr w:type="spellEnd"/>
            <w:r w:rsidR="00DA253A">
              <w:rPr>
                <w:rFonts w:ascii="Times New Roman" w:eastAsia="黑体" w:hAnsi="Times New Roman" w:cs="Times New Roman"/>
                <w:b/>
                <w:bCs/>
                <w:color w:val="000000"/>
                <w:kern w:val="0"/>
                <w:sz w:val="22"/>
              </w:rPr>
              <w:t xml:space="preserve"> </w:t>
            </w:r>
            <w:proofErr w:type="spellStart"/>
            <w:r w:rsidR="00DA253A">
              <w:rPr>
                <w:rFonts w:ascii="Times New Roman" w:eastAsia="黑体" w:hAnsi="Times New Roman" w:cs="Times New Roman"/>
                <w:b/>
                <w:bCs/>
                <w:color w:val="000000"/>
                <w:kern w:val="0"/>
                <w:sz w:val="22"/>
              </w:rPr>
              <w:t>Habibul</w:t>
            </w:r>
            <w:proofErr w:type="spellEnd"/>
            <w:r w:rsidR="00DA253A">
              <w:rPr>
                <w:rFonts w:ascii="Times New Roman" w:eastAsia="黑体" w:hAnsi="Times New Roman" w:cs="Times New Roman"/>
                <w:b/>
                <w:bCs/>
                <w:color w:val="000000"/>
                <w:kern w:val="0"/>
                <w:sz w:val="22"/>
              </w:rPr>
              <w:t>*</w:t>
            </w:r>
            <w:r w:rsidR="00DA253A" w:rsidRPr="003A3D70">
              <w:rPr>
                <w:rFonts w:ascii="Times New Roman" w:eastAsia="黑体" w:hAnsi="Times New Roman" w:cs="Times New Roman"/>
                <w:color w:val="000000"/>
                <w:kern w:val="0"/>
                <w:sz w:val="22"/>
              </w:rPr>
              <w:t xml:space="preserve">. </w:t>
            </w:r>
            <w:r w:rsidRPr="003A3D70">
              <w:rPr>
                <w:rFonts w:ascii="Times New Roman" w:eastAsia="黑体" w:hAnsi="Times New Roman" w:cs="Times New Roman"/>
                <w:color w:val="000000"/>
                <w:kern w:val="0"/>
                <w:sz w:val="22"/>
              </w:rPr>
              <w:t>Removal of U(VI) from aqueous solution via photocatalytic reduction over WO</w:t>
            </w:r>
            <w:r w:rsidRPr="003A3D70">
              <w:rPr>
                <w:rFonts w:ascii="Times New Roman" w:eastAsia="黑体" w:hAnsi="Times New Roman" w:cs="Times New Roman"/>
                <w:color w:val="000000"/>
                <w:kern w:val="0"/>
                <w:sz w:val="22"/>
                <w:vertAlign w:val="subscript"/>
              </w:rPr>
              <w:t>3</w:t>
            </w:r>
            <w:r w:rsidRPr="003A3D70">
              <w:rPr>
                <w:rFonts w:ascii="Times New Roman" w:eastAsia="黑体" w:hAnsi="Times New Roman" w:cs="Times New Roman"/>
                <w:color w:val="000000"/>
                <w:kern w:val="0"/>
                <w:sz w:val="22"/>
              </w:rPr>
              <w:t>/g-C</w:t>
            </w:r>
            <w:r w:rsidRPr="003A3D70">
              <w:rPr>
                <w:rFonts w:ascii="Times New Roman" w:eastAsia="黑体" w:hAnsi="Times New Roman" w:cs="Times New Roman"/>
                <w:color w:val="000000"/>
                <w:kern w:val="0"/>
                <w:sz w:val="22"/>
                <w:vertAlign w:val="subscript"/>
              </w:rPr>
              <w:t>3</w:t>
            </w:r>
            <w:r w:rsidRPr="003A3D70">
              <w:rPr>
                <w:rFonts w:ascii="Times New Roman" w:eastAsia="黑体" w:hAnsi="Times New Roman" w:cs="Times New Roman"/>
                <w:color w:val="000000"/>
                <w:kern w:val="0"/>
                <w:sz w:val="22"/>
              </w:rPr>
              <w:t>N</w:t>
            </w:r>
            <w:r w:rsidRPr="003A3D70">
              <w:rPr>
                <w:rFonts w:ascii="Times New Roman" w:eastAsia="黑体" w:hAnsi="Times New Roman" w:cs="Times New Roman"/>
                <w:color w:val="000000"/>
                <w:kern w:val="0"/>
                <w:sz w:val="22"/>
                <w:vertAlign w:val="subscript"/>
              </w:rPr>
              <w:t>4</w:t>
            </w:r>
            <w:r w:rsidRPr="003A3D70">
              <w:rPr>
                <w:rFonts w:ascii="Times New Roman" w:eastAsia="黑体" w:hAnsi="Times New Roman" w:cs="Times New Roman"/>
                <w:color w:val="000000"/>
                <w:kern w:val="0"/>
                <w:sz w:val="22"/>
              </w:rPr>
              <w:t xml:space="preserve"> composite under visible light</w:t>
            </w:r>
            <w:r w:rsidR="00DA253A" w:rsidRPr="003A3D70">
              <w:rPr>
                <w:rFonts w:ascii="Times New Roman" w:eastAsia="黑体" w:hAnsi="Times New Roman" w:cs="Times New Roman"/>
                <w:color w:val="000000"/>
                <w:kern w:val="0"/>
                <w:sz w:val="22"/>
              </w:rPr>
              <w:t xml:space="preserve">, </w:t>
            </w:r>
            <w:r w:rsidR="00DA253A" w:rsidRPr="00DA253A">
              <w:rPr>
                <w:rFonts w:ascii="Times New Roman" w:eastAsia="黑体" w:hAnsi="Times New Roman" w:cs="Times New Roman"/>
                <w:color w:val="000000"/>
                <w:kern w:val="0"/>
                <w:sz w:val="22"/>
              </w:rPr>
              <w:t>Chemical Engineering Journal</w:t>
            </w:r>
            <w:r w:rsidR="00DA253A" w:rsidRPr="00DA253A">
              <w:rPr>
                <w:rFonts w:ascii="Times New Roman" w:eastAsia="黑体" w:hAnsi="Times New Roman" w:cs="Times New Roman" w:hint="eastAsia"/>
                <w:color w:val="000000"/>
                <w:kern w:val="0"/>
                <w:sz w:val="22"/>
              </w:rPr>
              <w:t>，</w:t>
            </w:r>
            <w:r w:rsidR="00DA253A" w:rsidRPr="00DA253A">
              <w:rPr>
                <w:rFonts w:ascii="Times New Roman" w:eastAsia="黑体" w:hAnsi="Times New Roman" w:cs="Times New Roman" w:hint="eastAsia"/>
                <w:color w:val="000000"/>
                <w:kern w:val="0"/>
                <w:sz w:val="22"/>
              </w:rPr>
              <w:t>2</w:t>
            </w:r>
            <w:r w:rsidR="00DA253A" w:rsidRPr="00DA253A">
              <w:rPr>
                <w:rFonts w:ascii="Times New Roman" w:eastAsia="黑体" w:hAnsi="Times New Roman" w:cs="Times New Roman"/>
                <w:color w:val="000000"/>
                <w:kern w:val="0"/>
                <w:sz w:val="22"/>
              </w:rPr>
              <w:t>021</w:t>
            </w:r>
            <w:r w:rsidR="00DA253A" w:rsidRPr="00DA253A">
              <w:rPr>
                <w:rFonts w:ascii="Times New Roman" w:eastAsia="黑体" w:hAnsi="Times New Roman" w:cs="Times New Roman" w:hint="eastAsia"/>
                <w:color w:val="000000"/>
                <w:kern w:val="0"/>
                <w:sz w:val="22"/>
              </w:rPr>
              <w:t>年，</w:t>
            </w:r>
            <w:r w:rsidR="00DA253A" w:rsidRPr="00DA253A">
              <w:rPr>
                <w:rFonts w:ascii="Times New Roman" w:eastAsia="黑体" w:hAnsi="Times New Roman" w:cs="Times New Roman" w:hint="eastAsia"/>
                <w:color w:val="000000"/>
                <w:kern w:val="0"/>
                <w:sz w:val="22"/>
              </w:rPr>
              <w:t xml:space="preserve"> SCI</w:t>
            </w:r>
            <w:r w:rsidR="00DA253A" w:rsidRPr="00DA253A">
              <w:rPr>
                <w:rFonts w:ascii="Times New Roman" w:eastAsia="黑体" w:hAnsi="Times New Roman" w:cs="Times New Roman" w:hint="eastAsia"/>
                <w:color w:val="000000"/>
                <w:kern w:val="0"/>
                <w:sz w:val="22"/>
              </w:rPr>
              <w:t>一区（</w:t>
            </w:r>
            <w:r w:rsidR="00DA253A" w:rsidRPr="00DA253A">
              <w:rPr>
                <w:rFonts w:ascii="Times New Roman" w:eastAsia="黑体" w:hAnsi="Times New Roman" w:cs="Times New Roman" w:hint="eastAsia"/>
                <w:color w:val="000000"/>
                <w:kern w:val="0"/>
                <w:sz w:val="22"/>
              </w:rPr>
              <w:t>IF</w:t>
            </w:r>
            <w:r w:rsidR="00DA253A" w:rsidRPr="00DA253A">
              <w:rPr>
                <w:rFonts w:ascii="Times New Roman" w:eastAsia="黑体" w:hAnsi="Times New Roman" w:cs="Times New Roman"/>
                <w:color w:val="000000"/>
                <w:kern w:val="0"/>
                <w:sz w:val="22"/>
              </w:rPr>
              <w:t>=13.2</w:t>
            </w:r>
            <w:r w:rsidR="00DA253A" w:rsidRPr="00DA253A">
              <w:rPr>
                <w:rFonts w:ascii="Times New Roman" w:eastAsia="黑体" w:hAnsi="Times New Roman" w:cs="Times New Roman" w:hint="eastAsia"/>
                <w:color w:val="000000"/>
                <w:kern w:val="0"/>
                <w:sz w:val="22"/>
              </w:rPr>
              <w:t>）</w:t>
            </w:r>
          </w:p>
          <w:p w14:paraId="7441A446" w14:textId="7F54F9E5" w:rsidR="00DA253A" w:rsidRPr="00DA253A" w:rsidRDefault="00DA253A" w:rsidP="00DA253A">
            <w:pPr>
              <w:widowControl/>
              <w:numPr>
                <w:ilvl w:val="0"/>
                <w:numId w:val="3"/>
              </w:numPr>
              <w:spacing w:line="360" w:lineRule="auto"/>
              <w:ind w:left="714" w:hanging="357"/>
              <w:rPr>
                <w:rFonts w:ascii="Times New Roman" w:eastAsia="黑体" w:hAnsi="Times New Roman" w:cs="Times New Roman"/>
                <w:b/>
                <w:bCs/>
                <w:color w:val="000000"/>
                <w:kern w:val="0"/>
                <w:sz w:val="22"/>
              </w:rPr>
            </w:pPr>
            <w:proofErr w:type="spellStart"/>
            <w:r w:rsidRPr="001C284B">
              <w:rPr>
                <w:rFonts w:ascii="Times New Roman" w:eastAsia="黑体" w:hAnsi="Times New Roman" w:cs="Times New Roman" w:hint="eastAsia"/>
                <w:color w:val="000000"/>
                <w:kern w:val="0"/>
                <w:sz w:val="22"/>
              </w:rPr>
              <w:lastRenderedPageBreak/>
              <w:t>M</w:t>
            </w:r>
            <w:r w:rsidRPr="001C284B">
              <w:rPr>
                <w:rFonts w:ascii="Times New Roman" w:eastAsia="黑体" w:hAnsi="Times New Roman" w:cs="Times New Roman"/>
                <w:color w:val="000000"/>
                <w:kern w:val="0"/>
                <w:sz w:val="22"/>
              </w:rPr>
              <w:t>ihrib</w:t>
            </w:r>
            <w:r>
              <w:rPr>
                <w:rFonts w:ascii="Times New Roman" w:eastAsia="黑体" w:hAnsi="Times New Roman" w:cs="Times New Roman"/>
                <w:color w:val="000000"/>
                <w:kern w:val="0"/>
                <w:sz w:val="22"/>
              </w:rPr>
              <w:t>a</w:t>
            </w:r>
            <w:proofErr w:type="spellEnd"/>
            <w:r>
              <w:rPr>
                <w:rFonts w:ascii="Times New Roman" w:eastAsia="黑体" w:hAnsi="Times New Roman" w:cs="Times New Roman"/>
                <w:color w:val="000000"/>
                <w:kern w:val="0"/>
                <w:sz w:val="22"/>
              </w:rPr>
              <w:t xml:space="preserve"> </w:t>
            </w:r>
            <w:proofErr w:type="spellStart"/>
            <w:r>
              <w:rPr>
                <w:rFonts w:ascii="Times New Roman" w:eastAsia="黑体" w:hAnsi="Times New Roman" w:cs="Times New Roman"/>
                <w:color w:val="000000"/>
                <w:kern w:val="0"/>
                <w:sz w:val="22"/>
              </w:rPr>
              <w:t>Ilmurat</w:t>
            </w:r>
            <w:proofErr w:type="spellEnd"/>
            <w:r>
              <w:rPr>
                <w:rFonts w:ascii="Times New Roman" w:eastAsia="黑体" w:hAnsi="Times New Roman" w:cs="Times New Roman"/>
                <w:color w:val="000000"/>
                <w:kern w:val="0"/>
                <w:sz w:val="22"/>
              </w:rPr>
              <w:t xml:space="preserve">, Hong Du, </w:t>
            </w:r>
            <w:proofErr w:type="spellStart"/>
            <w:r w:rsidRPr="001C284B">
              <w:rPr>
                <w:rFonts w:ascii="Times New Roman" w:eastAsia="黑体" w:hAnsi="Times New Roman" w:cs="Times New Roman"/>
                <w:b/>
                <w:bCs/>
                <w:color w:val="000000"/>
                <w:kern w:val="0"/>
                <w:sz w:val="22"/>
              </w:rPr>
              <w:t>Nuzahat</w:t>
            </w:r>
            <w:proofErr w:type="spellEnd"/>
            <w:r w:rsidRPr="001C284B">
              <w:rPr>
                <w:rFonts w:ascii="Times New Roman" w:eastAsia="黑体" w:hAnsi="Times New Roman" w:cs="Times New Roman"/>
                <w:b/>
                <w:bCs/>
                <w:color w:val="000000"/>
                <w:kern w:val="0"/>
                <w:sz w:val="22"/>
              </w:rPr>
              <w:t xml:space="preserve"> </w:t>
            </w:r>
            <w:proofErr w:type="spellStart"/>
            <w:r w:rsidRPr="001C284B">
              <w:rPr>
                <w:rFonts w:ascii="Times New Roman" w:eastAsia="黑体" w:hAnsi="Times New Roman" w:cs="Times New Roman"/>
                <w:b/>
                <w:bCs/>
                <w:color w:val="000000"/>
                <w:kern w:val="0"/>
                <w:sz w:val="22"/>
              </w:rPr>
              <w:t>Habibul</w:t>
            </w:r>
            <w:proofErr w:type="spellEnd"/>
            <w:r>
              <w:rPr>
                <w:rFonts w:ascii="Times New Roman" w:eastAsia="黑体" w:hAnsi="Times New Roman" w:cs="Times New Roman"/>
                <w:color w:val="000000"/>
                <w:kern w:val="0"/>
                <w:sz w:val="22"/>
              </w:rPr>
              <w:t xml:space="preserve">*. </w:t>
            </w:r>
            <w:r w:rsidRPr="003A3D70">
              <w:rPr>
                <w:rFonts w:ascii="Times New Roman" w:eastAsia="黑体" w:hAnsi="Times New Roman" w:cs="Times New Roman"/>
                <w:color w:val="000000"/>
                <w:kern w:val="0"/>
                <w:sz w:val="22"/>
              </w:rPr>
              <w:t xml:space="preserve">Phytoextraction, accumulation and toxicological effects of 1-tetradecyl-3-methylimidazolium ionic liquid in ryegrass (Lolium </w:t>
            </w:r>
            <w:proofErr w:type="spellStart"/>
            <w:r w:rsidRPr="003A3D70">
              <w:rPr>
                <w:rFonts w:ascii="Times New Roman" w:eastAsia="黑体" w:hAnsi="Times New Roman" w:cs="Times New Roman"/>
                <w:color w:val="000000"/>
                <w:kern w:val="0"/>
                <w:sz w:val="22"/>
              </w:rPr>
              <w:t>perenne</w:t>
            </w:r>
            <w:proofErr w:type="spellEnd"/>
            <w:r w:rsidRPr="003A3D70">
              <w:rPr>
                <w:rFonts w:ascii="Times New Roman" w:eastAsia="黑体" w:hAnsi="Times New Roman" w:cs="Times New Roman"/>
                <w:color w:val="000000"/>
                <w:kern w:val="0"/>
                <w:sz w:val="22"/>
              </w:rPr>
              <w:t xml:space="preserve"> L.)</w:t>
            </w:r>
            <w:r>
              <w:rPr>
                <w:rFonts w:ascii="Times New Roman" w:eastAsia="黑体" w:hAnsi="Times New Roman" w:cs="Times New Roman"/>
                <w:b/>
                <w:bCs/>
                <w:color w:val="000000"/>
                <w:kern w:val="0"/>
                <w:sz w:val="22"/>
              </w:rPr>
              <w:t>.</w:t>
            </w:r>
            <w:r w:rsidRPr="00DA253A">
              <w:rPr>
                <w:rFonts w:ascii="Times New Roman" w:eastAsia="宋体" w:hAnsi="Times New Roman" w:cs="Times New Roman" w:hint="eastAsia"/>
                <w:szCs w:val="20"/>
              </w:rPr>
              <w:t xml:space="preserve"> </w:t>
            </w:r>
            <w:r w:rsidRPr="00DA253A">
              <w:rPr>
                <w:rFonts w:ascii="Times New Roman" w:eastAsia="黑体" w:hAnsi="Times New Roman" w:cs="Times New Roman" w:hint="eastAsia"/>
                <w:color w:val="000000"/>
                <w:kern w:val="0"/>
                <w:sz w:val="22"/>
              </w:rPr>
              <w:t>Environmental Science and Pollution Research</w:t>
            </w:r>
            <w:r w:rsidRPr="00DA253A">
              <w:rPr>
                <w:rFonts w:ascii="Times New Roman" w:eastAsia="黑体" w:hAnsi="Times New Roman" w:cs="Times New Roman" w:hint="eastAsia"/>
                <w:color w:val="000000"/>
                <w:kern w:val="0"/>
                <w:sz w:val="22"/>
              </w:rPr>
              <w:t>，</w:t>
            </w:r>
            <w:r w:rsidRPr="00DA253A">
              <w:rPr>
                <w:rFonts w:ascii="Times New Roman" w:eastAsia="黑体" w:hAnsi="Times New Roman" w:cs="Times New Roman" w:hint="eastAsia"/>
                <w:color w:val="000000"/>
                <w:kern w:val="0"/>
                <w:sz w:val="22"/>
              </w:rPr>
              <w:t>2</w:t>
            </w:r>
            <w:r w:rsidRPr="00DA253A">
              <w:rPr>
                <w:rFonts w:ascii="Times New Roman" w:eastAsia="黑体" w:hAnsi="Times New Roman" w:cs="Times New Roman"/>
                <w:color w:val="000000"/>
                <w:kern w:val="0"/>
                <w:sz w:val="22"/>
              </w:rPr>
              <w:t>021</w:t>
            </w:r>
            <w:r w:rsidRPr="00DA253A">
              <w:rPr>
                <w:rFonts w:ascii="Times New Roman" w:eastAsia="黑体" w:hAnsi="Times New Roman" w:cs="Times New Roman" w:hint="eastAsia"/>
                <w:color w:val="000000"/>
                <w:kern w:val="0"/>
                <w:sz w:val="22"/>
              </w:rPr>
              <w:t>，（</w:t>
            </w:r>
            <w:r w:rsidRPr="00DA253A">
              <w:rPr>
                <w:rFonts w:ascii="Times New Roman" w:eastAsia="黑体" w:hAnsi="Times New Roman" w:cs="Times New Roman" w:hint="eastAsia"/>
                <w:color w:val="000000"/>
                <w:kern w:val="0"/>
                <w:sz w:val="22"/>
              </w:rPr>
              <w:t>IF</w:t>
            </w:r>
            <w:r w:rsidRPr="00DA253A">
              <w:rPr>
                <w:rFonts w:ascii="Times New Roman" w:eastAsia="黑体" w:hAnsi="Times New Roman" w:cs="Times New Roman"/>
                <w:color w:val="000000"/>
                <w:kern w:val="0"/>
                <w:sz w:val="22"/>
              </w:rPr>
              <w:t>=4.223</w:t>
            </w:r>
            <w:r w:rsidRPr="00DA253A">
              <w:rPr>
                <w:rFonts w:ascii="Times New Roman" w:eastAsia="黑体" w:hAnsi="Times New Roman" w:cs="Times New Roman" w:hint="eastAsia"/>
                <w:color w:val="000000"/>
                <w:kern w:val="0"/>
                <w:sz w:val="22"/>
              </w:rPr>
              <w:t>）</w:t>
            </w:r>
          </w:p>
          <w:p w14:paraId="7A03CEC8" w14:textId="7FFCC384" w:rsidR="00DA253A" w:rsidRPr="003A3D70" w:rsidRDefault="003A3D70" w:rsidP="003A3D70">
            <w:pPr>
              <w:widowControl/>
              <w:tabs>
                <w:tab w:val="left" w:pos="720"/>
              </w:tabs>
              <w:spacing w:line="360" w:lineRule="auto"/>
              <w:ind w:left="442" w:hangingChars="200" w:hanging="442"/>
              <w:rPr>
                <w:rFonts w:ascii="Times New Roman" w:eastAsia="黑体" w:hAnsi="Times New Roman" w:cs="Times New Roman"/>
                <w:color w:val="000000"/>
                <w:kern w:val="0"/>
                <w:sz w:val="22"/>
              </w:rPr>
            </w:pPr>
            <w:r w:rsidRPr="003A3D70">
              <w:rPr>
                <w:rFonts w:ascii="Times New Roman" w:eastAsia="黑体" w:hAnsi="Times New Roman" w:cs="Times New Roman"/>
                <w:b/>
                <w:bCs/>
                <w:color w:val="000000"/>
                <w:kern w:val="0"/>
                <w:sz w:val="22"/>
              </w:rPr>
              <w:t xml:space="preserve">3. </w:t>
            </w:r>
            <w:proofErr w:type="spellStart"/>
            <w:r w:rsidRPr="00DA253A">
              <w:rPr>
                <w:rFonts w:ascii="Times New Roman" w:eastAsia="黑体" w:hAnsi="Times New Roman" w:cs="Times New Roman" w:hint="eastAsia"/>
                <w:color w:val="000000"/>
                <w:kern w:val="0"/>
                <w:sz w:val="22"/>
              </w:rPr>
              <w:t>Xiaoyu</w:t>
            </w:r>
            <w:proofErr w:type="spellEnd"/>
            <w:r w:rsidRPr="00DA253A">
              <w:rPr>
                <w:rFonts w:ascii="Times New Roman" w:eastAsia="黑体" w:hAnsi="Times New Roman" w:cs="Times New Roman"/>
                <w:color w:val="000000"/>
                <w:kern w:val="0"/>
                <w:sz w:val="22"/>
              </w:rPr>
              <w:t xml:space="preserve"> Zhang, </w:t>
            </w:r>
            <w:proofErr w:type="spellStart"/>
            <w:r w:rsidRPr="00DA253A">
              <w:rPr>
                <w:rFonts w:ascii="Times New Roman" w:eastAsia="黑体" w:hAnsi="Times New Roman" w:cs="Times New Roman"/>
                <w:color w:val="000000"/>
                <w:kern w:val="0"/>
                <w:sz w:val="22"/>
              </w:rPr>
              <w:t>Yanrong</w:t>
            </w:r>
            <w:proofErr w:type="spellEnd"/>
            <w:r w:rsidRPr="00DA253A">
              <w:rPr>
                <w:rFonts w:ascii="Times New Roman" w:eastAsia="黑体" w:hAnsi="Times New Roman" w:cs="Times New Roman"/>
                <w:color w:val="000000"/>
                <w:kern w:val="0"/>
                <w:sz w:val="22"/>
              </w:rPr>
              <w:t xml:space="preserve"> He, </w:t>
            </w:r>
            <w:proofErr w:type="spellStart"/>
            <w:r w:rsidRPr="003A3D70">
              <w:rPr>
                <w:rFonts w:ascii="Times New Roman" w:eastAsia="黑体" w:hAnsi="Times New Roman" w:cs="Times New Roman"/>
                <w:color w:val="000000"/>
                <w:kern w:val="0"/>
                <w:sz w:val="22"/>
              </w:rPr>
              <w:t>Nuzahat</w:t>
            </w:r>
            <w:proofErr w:type="spellEnd"/>
            <w:r w:rsidRPr="003A3D70">
              <w:rPr>
                <w:rFonts w:ascii="Times New Roman" w:eastAsia="黑体" w:hAnsi="Times New Roman" w:cs="Times New Roman"/>
                <w:color w:val="000000"/>
                <w:kern w:val="0"/>
                <w:sz w:val="22"/>
              </w:rPr>
              <w:t xml:space="preserve"> </w:t>
            </w:r>
            <w:proofErr w:type="spellStart"/>
            <w:r w:rsidRPr="003A3D70">
              <w:rPr>
                <w:rFonts w:ascii="Times New Roman" w:eastAsia="黑体" w:hAnsi="Times New Roman" w:cs="Times New Roman"/>
                <w:color w:val="000000"/>
                <w:kern w:val="0"/>
                <w:sz w:val="22"/>
              </w:rPr>
              <w:t>Habibul</w:t>
            </w:r>
            <w:proofErr w:type="spellEnd"/>
            <w:r w:rsidRPr="003A3D70">
              <w:rPr>
                <w:rFonts w:ascii="Times New Roman" w:eastAsia="黑体" w:hAnsi="Times New Roman" w:cs="Times New Roman"/>
                <w:color w:val="000000"/>
                <w:kern w:val="0"/>
                <w:sz w:val="22"/>
              </w:rPr>
              <w:t>*. Removal of U(VI) from aqueous solution via photoreduction over</w:t>
            </w:r>
            <w:r w:rsidRPr="003A3D70">
              <w:rPr>
                <w:rFonts w:ascii="Times New Roman" w:eastAsia="黑体" w:hAnsi="Times New Roman" w:cs="Times New Roman" w:hint="eastAsia"/>
                <w:color w:val="000000"/>
                <w:kern w:val="0"/>
                <w:sz w:val="22"/>
              </w:rPr>
              <w:t xml:space="preserve"> </w:t>
            </w:r>
            <w:r w:rsidRPr="003A3D70">
              <w:rPr>
                <w:rFonts w:ascii="Times New Roman" w:eastAsia="黑体" w:hAnsi="Times New Roman" w:cs="Times New Roman"/>
                <w:color w:val="000000"/>
                <w:kern w:val="0"/>
                <w:sz w:val="22"/>
              </w:rPr>
              <w:t>Fe3O4/g-C3N4 composite under visible light irradiation</w:t>
            </w:r>
            <w:r w:rsidRPr="003A3D70">
              <w:rPr>
                <w:rFonts w:ascii="Times New Roman" w:eastAsia="黑体" w:hAnsi="Times New Roman" w:cs="Times New Roman" w:hint="eastAsia"/>
                <w:color w:val="000000"/>
                <w:kern w:val="0"/>
                <w:sz w:val="22"/>
              </w:rPr>
              <w:t>.</w:t>
            </w:r>
            <w:r w:rsidRPr="003A3D70">
              <w:rPr>
                <w:rFonts w:ascii="Times New Roman" w:eastAsia="黑体" w:hAnsi="Times New Roman" w:cs="Times New Roman"/>
                <w:color w:val="000000"/>
                <w:kern w:val="0"/>
                <w:sz w:val="22"/>
              </w:rPr>
              <w:t xml:space="preserve"> Journal of Hazardous Materials Advances 3 (2021) 100017</w:t>
            </w:r>
          </w:p>
          <w:p w14:paraId="6DAECDFF" w14:textId="588566C2" w:rsidR="00A75238" w:rsidRPr="001C284B" w:rsidRDefault="003A3D70" w:rsidP="003A3D70">
            <w:pPr>
              <w:widowControl/>
              <w:tabs>
                <w:tab w:val="left" w:pos="720"/>
              </w:tabs>
              <w:spacing w:line="360" w:lineRule="auto"/>
              <w:ind w:left="442" w:hangingChars="200" w:hanging="442"/>
              <w:jc w:val="left"/>
              <w:rPr>
                <w:rFonts w:ascii="Times New Roman" w:eastAsia="黑体" w:hAnsi="Times New Roman" w:cs="Times New Roman"/>
                <w:b/>
                <w:bCs/>
                <w:color w:val="000000"/>
                <w:kern w:val="0"/>
                <w:sz w:val="22"/>
              </w:rPr>
            </w:pPr>
            <w:r w:rsidRPr="003A3D70">
              <w:rPr>
                <w:rFonts w:ascii="Times New Roman" w:eastAsia="黑体" w:hAnsi="Times New Roman" w:cs="Times New Roman"/>
                <w:b/>
                <w:bCs/>
                <w:color w:val="000000"/>
                <w:kern w:val="0"/>
                <w:sz w:val="22"/>
              </w:rPr>
              <w:t xml:space="preserve">4. </w:t>
            </w:r>
            <w:proofErr w:type="spellStart"/>
            <w:r w:rsidR="00A75238" w:rsidRPr="001C284B">
              <w:rPr>
                <w:rFonts w:ascii="Times New Roman" w:eastAsia="黑体" w:hAnsi="Times New Roman" w:cs="Times New Roman" w:hint="eastAsia"/>
                <w:color w:val="000000"/>
                <w:kern w:val="0"/>
                <w:sz w:val="22"/>
              </w:rPr>
              <w:t>M</w:t>
            </w:r>
            <w:r w:rsidR="00A75238" w:rsidRPr="001C284B">
              <w:rPr>
                <w:rFonts w:ascii="Times New Roman" w:eastAsia="黑体" w:hAnsi="Times New Roman" w:cs="Times New Roman"/>
                <w:color w:val="000000"/>
                <w:kern w:val="0"/>
                <w:sz w:val="22"/>
              </w:rPr>
              <w:t>ih</w:t>
            </w:r>
            <w:r w:rsidR="001C284B" w:rsidRPr="001C284B">
              <w:rPr>
                <w:rFonts w:ascii="Times New Roman" w:eastAsia="黑体" w:hAnsi="Times New Roman" w:cs="Times New Roman"/>
                <w:color w:val="000000"/>
                <w:kern w:val="0"/>
                <w:sz w:val="22"/>
              </w:rPr>
              <w:t>rib</w:t>
            </w:r>
            <w:r w:rsidR="001C284B">
              <w:rPr>
                <w:rFonts w:ascii="Times New Roman" w:eastAsia="黑体" w:hAnsi="Times New Roman" w:cs="Times New Roman"/>
                <w:color w:val="000000"/>
                <w:kern w:val="0"/>
                <w:sz w:val="22"/>
              </w:rPr>
              <w:t>a</w:t>
            </w:r>
            <w:proofErr w:type="spellEnd"/>
            <w:r w:rsidR="00A75238">
              <w:rPr>
                <w:rFonts w:ascii="Times New Roman" w:eastAsia="黑体" w:hAnsi="Times New Roman" w:cs="Times New Roman"/>
                <w:color w:val="000000"/>
                <w:kern w:val="0"/>
                <w:sz w:val="22"/>
              </w:rPr>
              <w:t xml:space="preserve"> </w:t>
            </w:r>
            <w:proofErr w:type="spellStart"/>
            <w:r w:rsidR="001C284B">
              <w:rPr>
                <w:rFonts w:ascii="Times New Roman" w:eastAsia="黑体" w:hAnsi="Times New Roman" w:cs="Times New Roman"/>
                <w:color w:val="000000"/>
                <w:kern w:val="0"/>
                <w:sz w:val="22"/>
              </w:rPr>
              <w:t>Ilmurat</w:t>
            </w:r>
            <w:proofErr w:type="spellEnd"/>
            <w:r w:rsidR="00A75238">
              <w:rPr>
                <w:rFonts w:ascii="Times New Roman" w:eastAsia="黑体" w:hAnsi="Times New Roman" w:cs="Times New Roman"/>
                <w:color w:val="000000"/>
                <w:kern w:val="0"/>
                <w:sz w:val="22"/>
              </w:rPr>
              <w:t xml:space="preserve">, </w:t>
            </w:r>
            <w:r w:rsidR="001C284B">
              <w:rPr>
                <w:rFonts w:ascii="Times New Roman" w:eastAsia="黑体" w:hAnsi="Times New Roman" w:cs="Times New Roman" w:hint="eastAsia"/>
                <w:color w:val="000000"/>
                <w:kern w:val="0"/>
                <w:sz w:val="22"/>
              </w:rPr>
              <w:t>Long</w:t>
            </w:r>
            <w:r w:rsidR="001C284B">
              <w:rPr>
                <w:rFonts w:ascii="Times New Roman" w:eastAsia="黑体" w:hAnsi="Times New Roman" w:cs="Times New Roman"/>
                <w:color w:val="000000"/>
                <w:kern w:val="0"/>
                <w:sz w:val="22"/>
              </w:rPr>
              <w:t xml:space="preserve"> Fei Wang, </w:t>
            </w:r>
            <w:r w:rsidR="00A75238" w:rsidRPr="001C284B">
              <w:rPr>
                <w:rFonts w:ascii="Times New Roman" w:eastAsia="黑体" w:hAnsi="Times New Roman" w:cs="Times New Roman"/>
                <w:b/>
                <w:bCs/>
                <w:color w:val="000000"/>
                <w:kern w:val="0"/>
                <w:sz w:val="22"/>
              </w:rPr>
              <w:t>Nuzahat</w:t>
            </w:r>
            <w:r w:rsidR="001C284B" w:rsidRPr="001C284B">
              <w:rPr>
                <w:rFonts w:ascii="Times New Roman" w:eastAsia="黑体" w:hAnsi="Times New Roman" w:cs="Times New Roman"/>
                <w:b/>
                <w:bCs/>
                <w:color w:val="000000"/>
                <w:kern w:val="0"/>
                <w:sz w:val="22"/>
              </w:rPr>
              <w:t xml:space="preserve"> Habibul</w:t>
            </w:r>
            <w:r w:rsidR="001C284B">
              <w:rPr>
                <w:rFonts w:ascii="Times New Roman" w:eastAsia="黑体" w:hAnsi="Times New Roman" w:cs="Times New Roman"/>
                <w:color w:val="000000"/>
                <w:kern w:val="0"/>
                <w:sz w:val="22"/>
              </w:rPr>
              <w:t xml:space="preserve">*. </w:t>
            </w:r>
            <w:r w:rsidR="001C284B" w:rsidRPr="001C284B">
              <w:rPr>
                <w:rFonts w:ascii="Times New Roman" w:eastAsia="黑体" w:hAnsi="Times New Roman" w:cs="Times New Roman"/>
                <w:color w:val="000000"/>
                <w:kern w:val="0"/>
                <w:sz w:val="22"/>
              </w:rPr>
              <w:t xml:space="preserve">Adsorption of ciprofloxacin to functionalized nano-sized polystyrene plastic: Kinetics, thermochemistry and </w:t>
            </w:r>
            <w:proofErr w:type="gramStart"/>
            <w:r w:rsidR="001C284B" w:rsidRPr="001C284B">
              <w:rPr>
                <w:rFonts w:ascii="Times New Roman" w:eastAsia="黑体" w:hAnsi="Times New Roman" w:cs="Times New Roman"/>
                <w:color w:val="000000"/>
                <w:kern w:val="0"/>
                <w:sz w:val="22"/>
              </w:rPr>
              <w:t>toxicity</w:t>
            </w:r>
            <w:r w:rsidR="001C284B">
              <w:rPr>
                <w:rFonts w:ascii="Times New Roman" w:eastAsia="黑体" w:hAnsi="Times New Roman" w:cs="Times New Roman"/>
                <w:color w:val="000000"/>
                <w:kern w:val="0"/>
                <w:sz w:val="22"/>
              </w:rPr>
              <w:t>,</w:t>
            </w:r>
            <w:r w:rsidR="001C284B" w:rsidRPr="001C284B">
              <w:rPr>
                <w:rFonts w:ascii="Times New Roman" w:eastAsia="黑体" w:hAnsi="Times New Roman" w:cs="Times New Roman" w:hint="eastAsia"/>
                <w:color w:val="000000"/>
                <w:kern w:val="0"/>
                <w:sz w:val="22"/>
              </w:rPr>
              <w:t xml:space="preserve"> </w:t>
            </w:r>
            <w:r w:rsidR="001C284B">
              <w:rPr>
                <w:rFonts w:ascii="Times New Roman" w:eastAsia="黑体" w:hAnsi="Times New Roman" w:cs="Times New Roman"/>
                <w:color w:val="000000"/>
                <w:kern w:val="0"/>
                <w:sz w:val="22"/>
              </w:rPr>
              <w:t xml:space="preserve"> </w:t>
            </w:r>
            <w:r w:rsidR="001C284B" w:rsidRPr="001C284B">
              <w:rPr>
                <w:rFonts w:ascii="Times New Roman" w:eastAsia="黑体" w:hAnsi="Times New Roman" w:cs="Times New Roman" w:hint="eastAsia"/>
                <w:color w:val="000000"/>
                <w:kern w:val="0"/>
                <w:sz w:val="22"/>
              </w:rPr>
              <w:t>Science</w:t>
            </w:r>
            <w:proofErr w:type="gramEnd"/>
            <w:r w:rsidR="001C284B" w:rsidRPr="001C284B">
              <w:rPr>
                <w:rFonts w:ascii="Times New Roman" w:eastAsia="黑体" w:hAnsi="Times New Roman" w:cs="Times New Roman" w:hint="eastAsia"/>
                <w:color w:val="000000"/>
                <w:kern w:val="0"/>
                <w:sz w:val="22"/>
              </w:rPr>
              <w:t xml:space="preserve"> of the Total Environment, 20</w:t>
            </w:r>
            <w:r w:rsidR="001C284B">
              <w:rPr>
                <w:rFonts w:ascii="Times New Roman" w:eastAsia="黑体" w:hAnsi="Times New Roman" w:cs="Times New Roman"/>
                <w:color w:val="000000"/>
                <w:kern w:val="0"/>
                <w:sz w:val="22"/>
              </w:rPr>
              <w:t>20</w:t>
            </w:r>
            <w:r w:rsidR="001C284B" w:rsidRPr="001C284B">
              <w:rPr>
                <w:rFonts w:ascii="Times New Roman" w:eastAsia="黑体" w:hAnsi="Times New Roman" w:cs="Times New Roman" w:hint="eastAsia"/>
                <w:color w:val="000000"/>
                <w:kern w:val="0"/>
                <w:sz w:val="22"/>
              </w:rPr>
              <w:t>,</w:t>
            </w:r>
            <w:r w:rsidR="001C284B">
              <w:rPr>
                <w:rFonts w:ascii="Times New Roman" w:eastAsia="黑体" w:hAnsi="Times New Roman" w:cs="Times New Roman"/>
                <w:color w:val="000000"/>
                <w:kern w:val="0"/>
                <w:sz w:val="22"/>
              </w:rPr>
              <w:t xml:space="preserve"> Just accepted.</w:t>
            </w:r>
            <w:r w:rsidR="001C284B" w:rsidRPr="001C284B">
              <w:rPr>
                <w:rFonts w:ascii="Times New Roman" w:eastAsia="黑体" w:hAnsi="Times New Roman" w:cs="Times New Roman" w:hint="eastAsia"/>
                <w:color w:val="000000"/>
                <w:kern w:val="0"/>
                <w:sz w:val="22"/>
              </w:rPr>
              <w:t xml:space="preserve"> (IF=6.551)</w:t>
            </w:r>
            <w:r w:rsidR="001C284B">
              <w:rPr>
                <w:rFonts w:ascii="Times New Roman" w:eastAsia="黑体" w:hAnsi="Times New Roman" w:cs="Times New Roman"/>
                <w:color w:val="000000"/>
                <w:kern w:val="0"/>
                <w:sz w:val="22"/>
              </w:rPr>
              <w:t xml:space="preserve"> </w:t>
            </w:r>
          </w:p>
          <w:p w14:paraId="6621905E" w14:textId="0EE9CB0D" w:rsidR="004B5B10" w:rsidRPr="002D3FD9" w:rsidRDefault="003A3D70" w:rsidP="003A3D70">
            <w:pPr>
              <w:widowControl/>
              <w:tabs>
                <w:tab w:val="left" w:pos="720"/>
              </w:tabs>
              <w:spacing w:line="360" w:lineRule="auto"/>
              <w:ind w:left="442" w:hangingChars="200" w:hanging="442"/>
              <w:jc w:val="left"/>
              <w:rPr>
                <w:rFonts w:ascii="Times New Roman" w:eastAsia="黑体" w:hAnsi="Times New Roman" w:cs="Times New Roman"/>
                <w:color w:val="000000"/>
                <w:kern w:val="0"/>
                <w:sz w:val="22"/>
              </w:rPr>
            </w:pPr>
            <w:r>
              <w:rPr>
                <w:rFonts w:ascii="Times New Roman" w:eastAsia="黑体" w:hAnsi="Times New Roman" w:cs="Times New Roman"/>
                <w:b/>
                <w:bCs/>
                <w:color w:val="000000"/>
                <w:kern w:val="0"/>
                <w:sz w:val="22"/>
              </w:rPr>
              <w:t xml:space="preserve">5. </w:t>
            </w:r>
            <w:proofErr w:type="spellStart"/>
            <w:r w:rsidR="00E60830" w:rsidRPr="001C284B">
              <w:rPr>
                <w:rFonts w:ascii="Times New Roman" w:eastAsia="黑体" w:hAnsi="Times New Roman" w:cs="Times New Roman"/>
                <w:b/>
                <w:bCs/>
                <w:color w:val="000000"/>
                <w:kern w:val="0"/>
                <w:sz w:val="22"/>
              </w:rPr>
              <w:t>Nuzahat</w:t>
            </w:r>
            <w:proofErr w:type="spellEnd"/>
            <w:r w:rsidR="00E60830" w:rsidRPr="002D3FD9">
              <w:rPr>
                <w:rFonts w:ascii="Times New Roman" w:eastAsia="黑体" w:hAnsi="Times New Roman" w:cs="Times New Roman"/>
                <w:color w:val="000000"/>
                <w:kern w:val="0"/>
                <w:sz w:val="22"/>
              </w:rPr>
              <w:t xml:space="preserve"> </w:t>
            </w:r>
            <w:r w:rsidR="00E60830" w:rsidRPr="001C284B">
              <w:rPr>
                <w:rFonts w:ascii="Times New Roman" w:eastAsia="黑体" w:hAnsi="Times New Roman" w:cs="Times New Roman"/>
                <w:i/>
                <w:iCs/>
                <w:color w:val="000000"/>
                <w:kern w:val="0"/>
                <w:sz w:val="22"/>
              </w:rPr>
              <w:t>et al</w:t>
            </w:r>
            <w:r w:rsidR="00E60830" w:rsidRPr="002D3FD9">
              <w:rPr>
                <w:rFonts w:ascii="Times New Roman" w:eastAsia="黑体" w:hAnsi="Times New Roman" w:cs="Times New Roman"/>
                <w:color w:val="000000"/>
                <w:kern w:val="0"/>
                <w:sz w:val="22"/>
              </w:rPr>
              <w:t>. Alkyl chain length affecting uptake of imidazolium based ionic liquids by ryegrass (</w:t>
            </w:r>
            <w:r w:rsidR="00E60830" w:rsidRPr="002D3FD9">
              <w:rPr>
                <w:rFonts w:ascii="Times New Roman" w:eastAsia="黑体" w:hAnsi="Times New Roman" w:cs="Times New Roman"/>
                <w:i/>
                <w:iCs/>
                <w:color w:val="000000"/>
                <w:kern w:val="0"/>
                <w:sz w:val="22"/>
              </w:rPr>
              <w:t>Lolium perenne L</w:t>
            </w:r>
            <w:r w:rsidR="00E60830" w:rsidRPr="002D3FD9">
              <w:rPr>
                <w:rFonts w:ascii="Times New Roman" w:eastAsia="黑体" w:hAnsi="Times New Roman" w:cs="Times New Roman"/>
                <w:color w:val="000000"/>
                <w:kern w:val="0"/>
                <w:sz w:val="22"/>
              </w:rPr>
              <w:t>.), Journal of Hazardous Materials, 2020, 401: 123376 (IF=9.038)</w:t>
            </w:r>
          </w:p>
          <w:p w14:paraId="30AC532C" w14:textId="164CD9C4" w:rsidR="004B5B10" w:rsidRPr="002D3FD9" w:rsidRDefault="003A3D70" w:rsidP="003A3D70">
            <w:pPr>
              <w:widowControl/>
              <w:tabs>
                <w:tab w:val="left" w:pos="720"/>
              </w:tabs>
              <w:spacing w:line="360" w:lineRule="auto"/>
              <w:ind w:left="442" w:hangingChars="200" w:hanging="442"/>
              <w:jc w:val="left"/>
              <w:rPr>
                <w:rFonts w:ascii="Times New Roman" w:eastAsia="黑体" w:hAnsi="Times New Roman" w:cs="Times New Roman"/>
                <w:color w:val="000000"/>
                <w:kern w:val="0"/>
                <w:sz w:val="22"/>
              </w:rPr>
            </w:pPr>
            <w:r>
              <w:rPr>
                <w:rFonts w:ascii="Times New Roman" w:eastAsia="黑体" w:hAnsi="Times New Roman" w:cs="Times New Roman"/>
                <w:b/>
                <w:bCs/>
                <w:color w:val="000000"/>
                <w:kern w:val="0"/>
                <w:sz w:val="22"/>
              </w:rPr>
              <w:t xml:space="preserve">6. </w:t>
            </w:r>
            <w:proofErr w:type="spellStart"/>
            <w:r w:rsidR="00E60830" w:rsidRPr="001C284B">
              <w:rPr>
                <w:rFonts w:ascii="Times New Roman" w:eastAsia="黑体" w:hAnsi="Times New Roman" w:cs="Times New Roman"/>
                <w:b/>
                <w:bCs/>
                <w:color w:val="000000"/>
                <w:kern w:val="0"/>
                <w:sz w:val="22"/>
              </w:rPr>
              <w:t>Nuzahat</w:t>
            </w:r>
            <w:proofErr w:type="spellEnd"/>
            <w:r w:rsidR="00E60830" w:rsidRPr="002D3FD9">
              <w:rPr>
                <w:rFonts w:ascii="Times New Roman" w:eastAsia="黑体" w:hAnsi="Times New Roman" w:cs="Times New Roman"/>
                <w:color w:val="000000"/>
                <w:kern w:val="0"/>
                <w:sz w:val="22"/>
              </w:rPr>
              <w:t xml:space="preserve"> </w:t>
            </w:r>
            <w:r w:rsidR="00E60830" w:rsidRPr="001C284B">
              <w:rPr>
                <w:rFonts w:ascii="Times New Roman" w:eastAsia="黑体" w:hAnsi="Times New Roman" w:cs="Times New Roman"/>
                <w:i/>
                <w:iCs/>
                <w:color w:val="000000"/>
                <w:kern w:val="0"/>
                <w:sz w:val="22"/>
              </w:rPr>
              <w:t>et al</w:t>
            </w:r>
            <w:r w:rsidR="00E60830" w:rsidRPr="002D3FD9">
              <w:rPr>
                <w:rFonts w:ascii="Times New Roman" w:eastAsia="黑体" w:hAnsi="Times New Roman" w:cs="Times New Roman"/>
                <w:color w:val="000000"/>
                <w:kern w:val="0"/>
                <w:sz w:val="22"/>
              </w:rPr>
              <w:t>. Uptake, accumulation and metabolization of 1-butyl-3- methylimidazolium bromide by ryegrass from water: Prospects for phytoremediation, Water Research, 2019,156: 82-91 (IF=9.</w:t>
            </w:r>
            <w:proofErr w:type="gramStart"/>
            <w:r w:rsidR="00E60830" w:rsidRPr="002D3FD9">
              <w:rPr>
                <w:rFonts w:ascii="Times New Roman" w:eastAsia="黑体" w:hAnsi="Times New Roman" w:cs="Times New Roman"/>
                <w:color w:val="000000"/>
                <w:kern w:val="0"/>
                <w:sz w:val="22"/>
              </w:rPr>
              <w:t>13 )</w:t>
            </w:r>
            <w:proofErr w:type="gramEnd"/>
          </w:p>
          <w:p w14:paraId="5DFF7D79" w14:textId="4F26C1AD" w:rsidR="004B5B10" w:rsidRPr="002D3FD9" w:rsidRDefault="003A3D70" w:rsidP="003A3D70">
            <w:pPr>
              <w:widowControl/>
              <w:tabs>
                <w:tab w:val="left" w:pos="720"/>
              </w:tabs>
              <w:spacing w:line="360" w:lineRule="auto"/>
              <w:ind w:left="442" w:hangingChars="200" w:hanging="442"/>
              <w:jc w:val="left"/>
              <w:rPr>
                <w:rFonts w:ascii="Times New Roman" w:eastAsia="黑体" w:hAnsi="Times New Roman" w:cs="Times New Roman"/>
                <w:color w:val="000000"/>
                <w:kern w:val="0"/>
                <w:sz w:val="22"/>
              </w:rPr>
            </w:pPr>
            <w:r>
              <w:rPr>
                <w:rFonts w:ascii="Times New Roman" w:eastAsia="黑体" w:hAnsi="Times New Roman" w:cs="Times New Roman"/>
                <w:b/>
                <w:bCs/>
                <w:color w:val="000000"/>
                <w:kern w:val="0"/>
                <w:sz w:val="22"/>
              </w:rPr>
              <w:t xml:space="preserve">7. </w:t>
            </w:r>
            <w:proofErr w:type="spellStart"/>
            <w:r w:rsidR="00E60830" w:rsidRPr="001C284B">
              <w:rPr>
                <w:rFonts w:ascii="Times New Roman" w:eastAsia="黑体" w:hAnsi="Times New Roman" w:cs="Times New Roman"/>
                <w:b/>
                <w:bCs/>
                <w:color w:val="000000"/>
                <w:kern w:val="0"/>
                <w:sz w:val="22"/>
              </w:rPr>
              <w:t>Nuzahat</w:t>
            </w:r>
            <w:proofErr w:type="spellEnd"/>
            <w:r w:rsidR="00E60830" w:rsidRPr="002D3FD9">
              <w:rPr>
                <w:rFonts w:ascii="Times New Roman" w:eastAsia="黑体" w:hAnsi="Times New Roman" w:cs="Times New Roman"/>
                <w:color w:val="000000"/>
                <w:kern w:val="0"/>
                <w:sz w:val="22"/>
              </w:rPr>
              <w:t xml:space="preserve"> </w:t>
            </w:r>
            <w:r w:rsidR="00E60830" w:rsidRPr="001C284B">
              <w:rPr>
                <w:rFonts w:ascii="Times New Roman" w:eastAsia="黑体" w:hAnsi="Times New Roman" w:cs="Times New Roman"/>
                <w:i/>
                <w:iCs/>
                <w:color w:val="000000"/>
                <w:kern w:val="0"/>
                <w:sz w:val="22"/>
              </w:rPr>
              <w:t>et al</w:t>
            </w:r>
            <w:r w:rsidR="00E60830" w:rsidRPr="002D3FD9">
              <w:rPr>
                <w:rFonts w:ascii="Times New Roman" w:eastAsia="黑体" w:hAnsi="Times New Roman" w:cs="Times New Roman"/>
                <w:color w:val="000000"/>
                <w:kern w:val="0"/>
                <w:sz w:val="22"/>
              </w:rPr>
              <w:t>. Uptake and accumulation of imidazolium ionic liquids in rice seedlings: Impacts of alkyl chain length, Chemosphere, 2020, 242: 125228 (IF=5.778)</w:t>
            </w:r>
          </w:p>
          <w:p w14:paraId="2D7D7788" w14:textId="09EB00E1" w:rsidR="004B5B10" w:rsidRPr="002D3FD9" w:rsidRDefault="003A3D70" w:rsidP="003A3D70">
            <w:pPr>
              <w:widowControl/>
              <w:tabs>
                <w:tab w:val="left" w:pos="720"/>
              </w:tabs>
              <w:spacing w:line="360" w:lineRule="auto"/>
              <w:ind w:left="442" w:hangingChars="200" w:hanging="442"/>
              <w:jc w:val="left"/>
              <w:rPr>
                <w:rFonts w:ascii="Times New Roman" w:eastAsia="黑体" w:hAnsi="Times New Roman" w:cs="Times New Roman"/>
                <w:color w:val="000000"/>
                <w:kern w:val="0"/>
                <w:sz w:val="22"/>
              </w:rPr>
            </w:pPr>
            <w:r>
              <w:rPr>
                <w:rFonts w:ascii="Times New Roman" w:eastAsia="黑体" w:hAnsi="Times New Roman" w:cs="Times New Roman"/>
                <w:b/>
                <w:bCs/>
                <w:color w:val="000000"/>
                <w:kern w:val="0"/>
                <w:sz w:val="22"/>
              </w:rPr>
              <w:t xml:space="preserve">8. </w:t>
            </w:r>
            <w:proofErr w:type="spellStart"/>
            <w:r w:rsidR="00E60830" w:rsidRPr="001C284B">
              <w:rPr>
                <w:rFonts w:ascii="Times New Roman" w:eastAsia="黑体" w:hAnsi="Times New Roman" w:cs="Times New Roman"/>
                <w:b/>
                <w:bCs/>
                <w:color w:val="000000"/>
                <w:kern w:val="0"/>
                <w:sz w:val="22"/>
              </w:rPr>
              <w:t>Nuzahat</w:t>
            </w:r>
            <w:proofErr w:type="spellEnd"/>
            <w:r w:rsidR="00E60830" w:rsidRPr="002D3FD9">
              <w:rPr>
                <w:rFonts w:ascii="Times New Roman" w:eastAsia="黑体" w:hAnsi="Times New Roman" w:cs="Times New Roman"/>
                <w:color w:val="000000"/>
                <w:kern w:val="0"/>
                <w:sz w:val="22"/>
              </w:rPr>
              <w:t xml:space="preserve"> </w:t>
            </w:r>
            <w:r w:rsidR="00E60830" w:rsidRPr="001C284B">
              <w:rPr>
                <w:rFonts w:ascii="Times New Roman" w:eastAsia="黑体" w:hAnsi="Times New Roman" w:cs="Times New Roman"/>
                <w:i/>
                <w:iCs/>
                <w:color w:val="000000"/>
                <w:kern w:val="0"/>
                <w:sz w:val="22"/>
              </w:rPr>
              <w:t>et al</w:t>
            </w:r>
            <w:r w:rsidR="00E60830" w:rsidRPr="002D3FD9">
              <w:rPr>
                <w:rFonts w:ascii="Times New Roman" w:eastAsia="黑体" w:hAnsi="Times New Roman" w:cs="Times New Roman"/>
                <w:color w:val="000000"/>
                <w:kern w:val="0"/>
                <w:sz w:val="22"/>
              </w:rPr>
              <w:t>. Structural response of humic acid upon binding with lead: A spectroscopic insight, Science of the Total Environment, 2018,643: 479–485 (IF=6.551)</w:t>
            </w:r>
          </w:p>
          <w:p w14:paraId="415F5773" w14:textId="62385CF9" w:rsidR="004B5B10" w:rsidRPr="002D3FD9" w:rsidRDefault="003A3D70" w:rsidP="003A3D70">
            <w:pPr>
              <w:widowControl/>
              <w:tabs>
                <w:tab w:val="left" w:pos="720"/>
              </w:tabs>
              <w:spacing w:line="360" w:lineRule="auto"/>
              <w:ind w:left="442" w:hangingChars="200" w:hanging="442"/>
              <w:jc w:val="left"/>
              <w:rPr>
                <w:rFonts w:ascii="Times New Roman" w:eastAsia="黑体" w:hAnsi="Times New Roman" w:cs="Times New Roman"/>
                <w:color w:val="000000"/>
                <w:kern w:val="0"/>
                <w:sz w:val="22"/>
              </w:rPr>
            </w:pPr>
            <w:r>
              <w:rPr>
                <w:rFonts w:ascii="Times New Roman" w:eastAsia="黑体" w:hAnsi="Times New Roman" w:cs="Times New Roman"/>
                <w:b/>
                <w:bCs/>
                <w:color w:val="000000"/>
                <w:kern w:val="0"/>
                <w:sz w:val="22"/>
              </w:rPr>
              <w:t xml:space="preserve">9. </w:t>
            </w:r>
            <w:proofErr w:type="spellStart"/>
            <w:r w:rsidR="00E60830" w:rsidRPr="001C284B">
              <w:rPr>
                <w:rFonts w:ascii="Times New Roman" w:eastAsia="黑体" w:hAnsi="Times New Roman" w:cs="Times New Roman"/>
                <w:b/>
                <w:bCs/>
                <w:color w:val="000000"/>
                <w:kern w:val="0"/>
                <w:sz w:val="22"/>
              </w:rPr>
              <w:t>Nuzahat</w:t>
            </w:r>
            <w:proofErr w:type="spellEnd"/>
            <w:r w:rsidR="00E60830" w:rsidRPr="001C284B">
              <w:rPr>
                <w:rFonts w:ascii="Times New Roman" w:eastAsia="黑体" w:hAnsi="Times New Roman" w:cs="Times New Roman"/>
                <w:b/>
                <w:bCs/>
                <w:color w:val="000000"/>
                <w:kern w:val="0"/>
                <w:sz w:val="22"/>
              </w:rPr>
              <w:t xml:space="preserve"> </w:t>
            </w:r>
            <w:r w:rsidR="00E60830" w:rsidRPr="001C284B">
              <w:rPr>
                <w:rFonts w:ascii="Times New Roman" w:eastAsia="黑体" w:hAnsi="Times New Roman" w:cs="Times New Roman"/>
                <w:i/>
                <w:iCs/>
                <w:color w:val="000000"/>
                <w:kern w:val="0"/>
                <w:sz w:val="22"/>
              </w:rPr>
              <w:t>et al</w:t>
            </w:r>
            <w:r w:rsidR="00E60830" w:rsidRPr="002D3FD9">
              <w:rPr>
                <w:rFonts w:ascii="Times New Roman" w:eastAsia="黑体" w:hAnsi="Times New Roman" w:cs="Times New Roman"/>
                <w:color w:val="000000"/>
                <w:kern w:val="0"/>
                <w:sz w:val="22"/>
              </w:rPr>
              <w:t xml:space="preserve">. Bioelectrochemical </w:t>
            </w:r>
            <w:proofErr w:type="gramStart"/>
            <w:r w:rsidR="00E60830" w:rsidRPr="002D3FD9">
              <w:rPr>
                <w:rFonts w:ascii="Times New Roman" w:eastAsia="黑体" w:hAnsi="Times New Roman" w:cs="Times New Roman"/>
                <w:color w:val="000000"/>
                <w:kern w:val="0"/>
                <w:sz w:val="22"/>
              </w:rPr>
              <w:t>chromium(</w:t>
            </w:r>
            <w:proofErr w:type="gramEnd"/>
            <w:r w:rsidR="00E60830" w:rsidRPr="002D3FD9">
              <w:rPr>
                <w:rFonts w:ascii="Times New Roman" w:eastAsia="黑体" w:hAnsi="Times New Roman" w:cs="Times New Roman"/>
                <w:color w:val="000000"/>
                <w:kern w:val="0"/>
                <w:sz w:val="22"/>
              </w:rPr>
              <w:t>VI) removal in plant-microbial fuel cells, Environmental Science &amp;Technology, 2016, 50: 3882−3889 (IF=7.864)</w:t>
            </w:r>
          </w:p>
          <w:p w14:paraId="01AAB5B7" w14:textId="4AE1D9B4" w:rsidR="004B5B10" w:rsidRPr="002D3FD9" w:rsidRDefault="003A3D70" w:rsidP="003A3D70">
            <w:pPr>
              <w:widowControl/>
              <w:tabs>
                <w:tab w:val="left" w:pos="720"/>
              </w:tabs>
              <w:spacing w:line="360" w:lineRule="auto"/>
              <w:ind w:left="442" w:hangingChars="200" w:hanging="442"/>
              <w:jc w:val="left"/>
              <w:rPr>
                <w:rFonts w:ascii="黑体" w:eastAsia="黑体" w:hAnsi="黑体" w:cs="宋体"/>
                <w:color w:val="000000"/>
                <w:kern w:val="0"/>
                <w:sz w:val="22"/>
              </w:rPr>
            </w:pPr>
            <w:r>
              <w:rPr>
                <w:rFonts w:ascii="Times New Roman" w:eastAsia="黑体" w:hAnsi="Times New Roman" w:cs="Times New Roman"/>
                <w:b/>
                <w:bCs/>
                <w:color w:val="000000"/>
                <w:kern w:val="0"/>
                <w:sz w:val="22"/>
              </w:rPr>
              <w:t xml:space="preserve">10. </w:t>
            </w:r>
            <w:proofErr w:type="spellStart"/>
            <w:r w:rsidR="00E60830" w:rsidRPr="001C284B">
              <w:rPr>
                <w:rFonts w:ascii="Times New Roman" w:eastAsia="黑体" w:hAnsi="Times New Roman" w:cs="Times New Roman"/>
                <w:b/>
                <w:bCs/>
                <w:color w:val="000000"/>
                <w:kern w:val="0"/>
                <w:sz w:val="22"/>
              </w:rPr>
              <w:t>Nuzahat</w:t>
            </w:r>
            <w:proofErr w:type="spellEnd"/>
            <w:r w:rsidR="00E60830" w:rsidRPr="002D3FD9">
              <w:rPr>
                <w:rFonts w:ascii="Times New Roman" w:eastAsia="黑体" w:hAnsi="Times New Roman" w:cs="Times New Roman"/>
                <w:color w:val="000000"/>
                <w:kern w:val="0"/>
                <w:sz w:val="22"/>
              </w:rPr>
              <w:t xml:space="preserve"> </w:t>
            </w:r>
            <w:r w:rsidR="00E60830" w:rsidRPr="001C284B">
              <w:rPr>
                <w:rFonts w:ascii="Times New Roman" w:eastAsia="黑体" w:hAnsi="Times New Roman" w:cs="Times New Roman"/>
                <w:i/>
                <w:iCs/>
                <w:color w:val="000000"/>
                <w:kern w:val="0"/>
                <w:sz w:val="22"/>
              </w:rPr>
              <w:t>et al</w:t>
            </w:r>
            <w:r w:rsidR="00E60830" w:rsidRPr="002D3FD9">
              <w:rPr>
                <w:rFonts w:ascii="Times New Roman" w:eastAsia="黑体" w:hAnsi="Times New Roman" w:cs="Times New Roman"/>
                <w:color w:val="000000"/>
                <w:kern w:val="0"/>
                <w:sz w:val="22"/>
              </w:rPr>
              <w:t>. Microbial fuel cell driving electrokinetic remediation of toxic metal contaminated soils, Journal of Hazardous Materials, 2016, 318: 9–14 (IF=9.038)</w:t>
            </w:r>
          </w:p>
          <w:p w14:paraId="0D09E648" w14:textId="77BB881F" w:rsidR="002D3FD9" w:rsidRPr="00B77CC9" w:rsidRDefault="003A3D70" w:rsidP="003A3D70">
            <w:pPr>
              <w:widowControl/>
              <w:tabs>
                <w:tab w:val="left" w:pos="720"/>
              </w:tabs>
              <w:spacing w:line="360" w:lineRule="auto"/>
              <w:ind w:left="442" w:hangingChars="200" w:hanging="442"/>
              <w:jc w:val="left"/>
              <w:rPr>
                <w:rFonts w:ascii="黑体" w:eastAsia="黑体" w:hAnsi="黑体" w:cs="宋体"/>
                <w:color w:val="000000"/>
                <w:kern w:val="0"/>
                <w:sz w:val="22"/>
              </w:rPr>
            </w:pPr>
            <w:r>
              <w:rPr>
                <w:rFonts w:ascii="Times New Roman" w:eastAsia="黑体" w:hAnsi="Times New Roman" w:cs="Times New Roman"/>
                <w:b/>
                <w:bCs/>
                <w:color w:val="000000"/>
                <w:kern w:val="0"/>
                <w:sz w:val="22"/>
              </w:rPr>
              <w:t xml:space="preserve">11. </w:t>
            </w:r>
            <w:proofErr w:type="spellStart"/>
            <w:r w:rsidR="002D3FD9" w:rsidRPr="001C284B">
              <w:rPr>
                <w:rFonts w:ascii="Times New Roman" w:eastAsia="黑体" w:hAnsi="Times New Roman" w:cs="Times New Roman" w:hint="eastAsia"/>
                <w:b/>
                <w:bCs/>
                <w:color w:val="000000"/>
                <w:kern w:val="0"/>
                <w:sz w:val="22"/>
              </w:rPr>
              <w:t>Nuzahat</w:t>
            </w:r>
            <w:proofErr w:type="spellEnd"/>
            <w:r w:rsidR="002D3FD9" w:rsidRPr="002D3FD9">
              <w:rPr>
                <w:rFonts w:ascii="Times New Roman" w:eastAsia="黑体" w:hAnsi="Times New Roman" w:cs="Times New Roman" w:hint="eastAsia"/>
                <w:color w:val="000000"/>
                <w:kern w:val="0"/>
                <w:sz w:val="22"/>
              </w:rPr>
              <w:t xml:space="preserve"> </w:t>
            </w:r>
            <w:r w:rsidR="002D3FD9" w:rsidRPr="001C284B">
              <w:rPr>
                <w:rFonts w:ascii="Times New Roman" w:eastAsia="黑体" w:hAnsi="Times New Roman" w:cs="Times New Roman" w:hint="eastAsia"/>
                <w:i/>
                <w:iCs/>
                <w:color w:val="000000"/>
                <w:kern w:val="0"/>
                <w:sz w:val="22"/>
              </w:rPr>
              <w:t>et al</w:t>
            </w:r>
            <w:r w:rsidR="002D3FD9">
              <w:rPr>
                <w:rFonts w:ascii="Times New Roman" w:eastAsia="黑体" w:hAnsi="Times New Roman" w:cs="Times New Roman" w:hint="eastAsia"/>
                <w:color w:val="000000"/>
                <w:kern w:val="0"/>
                <w:sz w:val="22"/>
              </w:rPr>
              <w:t>.</w:t>
            </w:r>
            <w:r w:rsidR="002D3FD9">
              <w:rPr>
                <w:rFonts w:ascii="Times New Roman" w:eastAsia="黑体" w:hAnsi="Times New Roman" w:cs="Times New Roman"/>
                <w:color w:val="000000"/>
                <w:kern w:val="0"/>
                <w:sz w:val="22"/>
              </w:rPr>
              <w:t xml:space="preserve"> </w:t>
            </w:r>
            <w:r w:rsidR="002D3FD9" w:rsidRPr="002D3FD9">
              <w:rPr>
                <w:rFonts w:ascii="Times New Roman" w:eastAsia="黑体" w:hAnsi="Times New Roman" w:cs="Times New Roman"/>
                <w:color w:val="000000"/>
                <w:kern w:val="0"/>
                <w:sz w:val="22"/>
              </w:rPr>
              <w:t>Cadmium accumulation in vetiveria zizanioides and its effects on growth,</w:t>
            </w:r>
            <w:r w:rsidR="002D3FD9" w:rsidRPr="002D3FD9">
              <w:rPr>
                <w:rFonts w:ascii="Times New Roman" w:eastAsia="黑体" w:hAnsi="Times New Roman" w:cs="Times New Roman"/>
                <w:color w:val="000000"/>
                <w:kern w:val="0"/>
                <w:sz w:val="22"/>
              </w:rPr>
              <w:br/>
              <w:t>physiological and biochemical characters</w:t>
            </w:r>
            <w:r w:rsidR="002D3FD9">
              <w:rPr>
                <w:rFonts w:ascii="Times New Roman" w:eastAsia="黑体" w:hAnsi="Times New Roman" w:cs="Times New Roman"/>
                <w:color w:val="000000"/>
                <w:kern w:val="0"/>
                <w:sz w:val="22"/>
              </w:rPr>
              <w:t xml:space="preserve">, </w:t>
            </w:r>
            <w:r w:rsidR="002D3FD9" w:rsidRPr="002D3FD9">
              <w:rPr>
                <w:rFonts w:ascii="Times New Roman" w:eastAsia="黑体" w:hAnsi="Times New Roman" w:cs="Times New Roman"/>
                <w:color w:val="000000"/>
                <w:kern w:val="0"/>
                <w:sz w:val="22"/>
              </w:rPr>
              <w:t>Bioresource Technology</w:t>
            </w:r>
            <w:r w:rsidR="002D3FD9">
              <w:rPr>
                <w:rFonts w:ascii="Times New Roman" w:eastAsia="黑体" w:hAnsi="Times New Roman" w:cs="Times New Roman"/>
                <w:color w:val="000000"/>
                <w:kern w:val="0"/>
                <w:sz w:val="22"/>
              </w:rPr>
              <w:t xml:space="preserve">, </w:t>
            </w:r>
            <w:r w:rsidR="002D3FD9" w:rsidRPr="002D3FD9">
              <w:rPr>
                <w:rFonts w:ascii="Times New Roman" w:eastAsia="黑体" w:hAnsi="Times New Roman" w:cs="Times New Roman"/>
                <w:color w:val="000000"/>
                <w:kern w:val="0"/>
                <w:sz w:val="22"/>
              </w:rPr>
              <w:t>2010</w:t>
            </w:r>
            <w:r w:rsidR="002D3FD9">
              <w:rPr>
                <w:rFonts w:ascii="Times New Roman" w:eastAsia="黑体" w:hAnsi="Times New Roman" w:cs="Times New Roman"/>
                <w:color w:val="000000"/>
                <w:kern w:val="0"/>
                <w:sz w:val="22"/>
              </w:rPr>
              <w:t>,</w:t>
            </w:r>
            <w:r w:rsidR="002D3FD9" w:rsidRPr="002D3FD9">
              <w:rPr>
                <w:rFonts w:ascii="Times New Roman" w:eastAsia="黑体" w:hAnsi="Times New Roman" w:cs="Times New Roman"/>
                <w:color w:val="000000"/>
                <w:kern w:val="0"/>
                <w:sz w:val="22"/>
              </w:rPr>
              <w:t xml:space="preserve"> 101</w:t>
            </w:r>
            <w:r w:rsidR="002D3FD9">
              <w:rPr>
                <w:rFonts w:ascii="Times New Roman" w:eastAsia="黑体" w:hAnsi="Times New Roman" w:cs="Times New Roman"/>
                <w:color w:val="000000"/>
                <w:kern w:val="0"/>
                <w:sz w:val="22"/>
              </w:rPr>
              <w:t xml:space="preserve">, </w:t>
            </w:r>
            <w:r w:rsidR="002D3FD9" w:rsidRPr="002D3FD9">
              <w:rPr>
                <w:rFonts w:ascii="Times New Roman" w:eastAsia="黑体" w:hAnsi="Times New Roman" w:cs="Times New Roman"/>
                <w:color w:val="000000"/>
                <w:kern w:val="0"/>
                <w:sz w:val="22"/>
              </w:rPr>
              <w:t>6297–6303</w:t>
            </w:r>
            <w:r w:rsidR="001C284B">
              <w:rPr>
                <w:rFonts w:ascii="Times New Roman" w:eastAsia="黑体" w:hAnsi="Times New Roman" w:cs="Times New Roman"/>
                <w:color w:val="000000"/>
                <w:kern w:val="0"/>
                <w:sz w:val="22"/>
              </w:rPr>
              <w:t xml:space="preserve"> (IF=</w:t>
            </w:r>
            <w:r w:rsidR="001C284B">
              <w:t xml:space="preserve"> </w:t>
            </w:r>
            <w:r w:rsidR="001C284B" w:rsidRPr="001C284B">
              <w:rPr>
                <w:rFonts w:ascii="Times New Roman" w:eastAsia="黑体" w:hAnsi="Times New Roman" w:cs="Times New Roman"/>
                <w:color w:val="000000"/>
                <w:kern w:val="0"/>
                <w:sz w:val="22"/>
              </w:rPr>
              <w:t>7.539</w:t>
            </w:r>
            <w:r w:rsidR="001C284B">
              <w:rPr>
                <w:rFonts w:ascii="Times New Roman" w:eastAsia="黑体" w:hAnsi="Times New Roman" w:cs="Times New Roman"/>
                <w:color w:val="000000"/>
                <w:kern w:val="0"/>
                <w:sz w:val="22"/>
              </w:rPr>
              <w:t>)</w:t>
            </w:r>
          </w:p>
          <w:p w14:paraId="4FD3FF7F" w14:textId="49BBEE5F" w:rsidR="00B77CC9" w:rsidRPr="00B77CC9" w:rsidRDefault="003A3D70" w:rsidP="003A3D70">
            <w:pPr>
              <w:widowControl/>
              <w:tabs>
                <w:tab w:val="left" w:pos="720"/>
              </w:tabs>
              <w:spacing w:line="360" w:lineRule="auto"/>
              <w:ind w:left="440" w:hangingChars="200" w:hanging="440"/>
              <w:jc w:val="left"/>
              <w:rPr>
                <w:rFonts w:ascii="Times New Roman" w:eastAsia="黑体" w:hAnsi="Times New Roman" w:cs="Times New Roman"/>
                <w:color w:val="000000"/>
                <w:kern w:val="0"/>
                <w:sz w:val="22"/>
              </w:rPr>
            </w:pPr>
            <w:r>
              <w:rPr>
                <w:rFonts w:ascii="Times New Roman" w:eastAsia="黑体" w:hAnsi="Times New Roman" w:cs="Times New Roman" w:hint="eastAsia"/>
                <w:color w:val="000000"/>
                <w:kern w:val="0"/>
                <w:sz w:val="22"/>
              </w:rPr>
              <w:t>1</w:t>
            </w:r>
            <w:r>
              <w:rPr>
                <w:rFonts w:ascii="Times New Roman" w:eastAsia="黑体" w:hAnsi="Times New Roman" w:cs="Times New Roman"/>
                <w:color w:val="000000"/>
                <w:kern w:val="0"/>
                <w:sz w:val="22"/>
              </w:rPr>
              <w:t xml:space="preserve">2. </w:t>
            </w:r>
            <w:proofErr w:type="gramStart"/>
            <w:r w:rsidR="00B77CC9" w:rsidRPr="00B77CC9">
              <w:rPr>
                <w:rFonts w:ascii="Times New Roman" w:eastAsia="黑体" w:hAnsi="Times New Roman" w:cs="Times New Roman"/>
                <w:color w:val="000000"/>
                <w:kern w:val="0"/>
                <w:sz w:val="22"/>
              </w:rPr>
              <w:t>米合拜</w:t>
            </w:r>
            <w:proofErr w:type="gramEnd"/>
            <w:r w:rsidR="00B77CC9" w:rsidRPr="00B77CC9">
              <w:rPr>
                <w:rFonts w:ascii="Times New Roman" w:eastAsia="黑体" w:hAnsi="Times New Roman" w:cs="Times New Roman"/>
                <w:color w:val="000000"/>
                <w:kern w:val="0"/>
                <w:sz w:val="22"/>
              </w:rPr>
              <w:t>,</w:t>
            </w:r>
            <w:r w:rsidR="00B77CC9" w:rsidRPr="00B77CC9">
              <w:rPr>
                <w:rFonts w:ascii="Times New Roman" w:eastAsia="黑体" w:hAnsi="Times New Roman" w:cs="Times New Roman"/>
                <w:color w:val="000000"/>
                <w:kern w:val="0"/>
                <w:sz w:val="22"/>
              </w:rPr>
              <w:t>马晓利，陈平，</w:t>
            </w:r>
            <w:r w:rsidR="00B77CC9" w:rsidRPr="00B77CC9">
              <w:rPr>
                <w:rFonts w:ascii="Times New Roman" w:eastAsia="黑体" w:hAnsi="Times New Roman" w:cs="Times New Roman"/>
                <w:b/>
                <w:bCs/>
                <w:color w:val="000000"/>
                <w:kern w:val="0"/>
                <w:sz w:val="22"/>
              </w:rPr>
              <w:t>努扎艾提</w:t>
            </w:r>
            <w:r w:rsidR="00B77CC9" w:rsidRPr="00B77CC9">
              <w:rPr>
                <w:rFonts w:ascii="Times New Roman" w:eastAsia="黑体" w:hAnsi="Times New Roman" w:cs="Times New Roman"/>
                <w:b/>
                <w:bCs/>
                <w:color w:val="000000"/>
                <w:kern w:val="0"/>
                <w:sz w:val="22"/>
              </w:rPr>
              <w:t>·</w:t>
            </w:r>
            <w:r w:rsidR="00B77CC9" w:rsidRPr="00B77CC9">
              <w:rPr>
                <w:rFonts w:ascii="Times New Roman" w:eastAsia="黑体" w:hAnsi="Times New Roman" w:cs="Times New Roman"/>
                <w:b/>
                <w:bCs/>
                <w:color w:val="000000"/>
                <w:kern w:val="0"/>
                <w:sz w:val="22"/>
              </w:rPr>
              <w:t>艾比布</w:t>
            </w:r>
            <w:r w:rsidR="00B77CC9" w:rsidRPr="00B77CC9">
              <w:rPr>
                <w:rFonts w:ascii="Times New Roman" w:eastAsia="黑体" w:hAnsi="Times New Roman" w:cs="Times New Roman"/>
                <w:b/>
                <w:bCs/>
                <w:color w:val="000000"/>
                <w:kern w:val="0"/>
                <w:sz w:val="22"/>
              </w:rPr>
              <w:t>*</w:t>
            </w:r>
            <w:r w:rsidR="00B77CC9" w:rsidRPr="00B77CC9">
              <w:rPr>
                <w:rFonts w:ascii="Times New Roman" w:eastAsia="黑体" w:hAnsi="Times New Roman" w:cs="Times New Roman"/>
                <w:color w:val="000000"/>
                <w:kern w:val="0"/>
                <w:sz w:val="22"/>
              </w:rPr>
              <w:t>.</w:t>
            </w:r>
            <w:r w:rsidR="00B77CC9" w:rsidRPr="00B77CC9">
              <w:rPr>
                <w:rFonts w:ascii="Times New Roman" w:eastAsia="黑体" w:hAnsi="Times New Roman" w:cs="Times New Roman"/>
                <w:color w:val="000000"/>
                <w:kern w:val="0"/>
                <w:sz w:val="22"/>
              </w:rPr>
              <w:t>溴化</w:t>
            </w:r>
            <w:r w:rsidR="00B77CC9" w:rsidRPr="00B77CC9">
              <w:rPr>
                <w:rFonts w:ascii="Times New Roman" w:eastAsia="黑体" w:hAnsi="Times New Roman" w:cs="Times New Roman"/>
                <w:color w:val="000000"/>
                <w:kern w:val="0"/>
                <w:sz w:val="22"/>
              </w:rPr>
              <w:t>1</w:t>
            </w:r>
            <w:r w:rsidR="00B77CC9" w:rsidRPr="00B77CC9">
              <w:rPr>
                <w:rFonts w:ascii="Times New Roman" w:eastAsia="黑体" w:hAnsi="Times New Roman" w:cs="Times New Roman"/>
                <w:color w:val="000000"/>
                <w:kern w:val="0"/>
                <w:sz w:val="22"/>
              </w:rPr>
              <w:t>－丁基－</w:t>
            </w:r>
            <w:r w:rsidR="00B77CC9" w:rsidRPr="00B77CC9">
              <w:rPr>
                <w:rFonts w:ascii="Times New Roman" w:eastAsia="黑体" w:hAnsi="Times New Roman" w:cs="Times New Roman"/>
                <w:color w:val="000000"/>
                <w:kern w:val="0"/>
                <w:sz w:val="22"/>
              </w:rPr>
              <w:t>3</w:t>
            </w:r>
            <w:r w:rsidR="00B77CC9" w:rsidRPr="00B77CC9">
              <w:rPr>
                <w:rFonts w:ascii="Times New Roman" w:eastAsia="黑体" w:hAnsi="Times New Roman" w:cs="Times New Roman"/>
                <w:color w:val="000000"/>
                <w:kern w:val="0"/>
                <w:sz w:val="22"/>
              </w:rPr>
              <w:t>－甲基咪唑离子液体在空心菜中的吸收积累特性及其毒理效应</w:t>
            </w:r>
            <w:r w:rsidR="00B77CC9" w:rsidRPr="00B77CC9">
              <w:rPr>
                <w:rFonts w:ascii="Times New Roman" w:eastAsia="黑体" w:hAnsi="Times New Roman" w:cs="Times New Roman"/>
                <w:color w:val="000000"/>
                <w:kern w:val="0"/>
                <w:sz w:val="22"/>
              </w:rPr>
              <w:t>,</w:t>
            </w:r>
            <w:r w:rsidR="00B77CC9" w:rsidRPr="00B77CC9">
              <w:rPr>
                <w:rFonts w:ascii="Times New Roman" w:eastAsia="黑体" w:hAnsi="Times New Roman" w:cs="Times New Roman"/>
                <w:color w:val="000000"/>
                <w:kern w:val="0"/>
                <w:sz w:val="22"/>
              </w:rPr>
              <w:t>生态毒理学报</w:t>
            </w:r>
            <w:r w:rsidR="00B77CC9" w:rsidRPr="00B77CC9">
              <w:rPr>
                <w:rFonts w:ascii="Times New Roman" w:eastAsia="黑体" w:hAnsi="Times New Roman" w:cs="Times New Roman"/>
                <w:color w:val="000000"/>
                <w:kern w:val="0"/>
                <w:sz w:val="22"/>
              </w:rPr>
              <w:t>,2018,13(6),</w:t>
            </w:r>
            <w:r w:rsidR="00B77CC9" w:rsidRPr="00B77CC9">
              <w:rPr>
                <w:rFonts w:ascii="Times New Roman" w:hAnsi="Times New Roman" w:cs="Times New Roman"/>
                <w:color w:val="000000"/>
                <w:sz w:val="18"/>
                <w:szCs w:val="18"/>
              </w:rPr>
              <w:t xml:space="preserve"> </w:t>
            </w:r>
            <w:r w:rsidR="00B77CC9" w:rsidRPr="00B77CC9">
              <w:rPr>
                <w:rFonts w:ascii="Times New Roman" w:eastAsia="黑体" w:hAnsi="Times New Roman" w:cs="Times New Roman"/>
                <w:color w:val="000000"/>
                <w:kern w:val="0"/>
                <w:sz w:val="22"/>
              </w:rPr>
              <w:t>307-315</w:t>
            </w:r>
          </w:p>
          <w:p w14:paraId="12FD8379" w14:textId="77777777" w:rsidR="002D3FD9" w:rsidRDefault="002D3FD9" w:rsidP="001C284B">
            <w:pPr>
              <w:widowControl/>
              <w:tabs>
                <w:tab w:val="left" w:pos="720"/>
              </w:tabs>
              <w:spacing w:line="360" w:lineRule="auto"/>
              <w:ind w:left="714"/>
              <w:jc w:val="left"/>
              <w:rPr>
                <w:rFonts w:ascii="黑体" w:eastAsia="黑体" w:hAnsi="黑体" w:cs="宋体"/>
                <w:color w:val="000000"/>
                <w:kern w:val="0"/>
                <w:sz w:val="22"/>
              </w:rPr>
            </w:pPr>
          </w:p>
        </w:tc>
      </w:tr>
    </w:tbl>
    <w:p w14:paraId="574A6029" w14:textId="77777777" w:rsidR="004B5B10" w:rsidRDefault="004B5B10">
      <w:pPr>
        <w:widowControl/>
        <w:spacing w:before="100" w:beforeAutospacing="1" w:after="100" w:afterAutospacing="1" w:line="330" w:lineRule="atLeast"/>
        <w:jc w:val="left"/>
        <w:outlineLvl w:val="3"/>
      </w:pPr>
    </w:p>
    <w:sectPr w:rsidR="004B5B10" w:rsidSect="002753FA">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92126" w14:textId="77777777" w:rsidR="0061653F" w:rsidRDefault="0061653F">
      <w:r>
        <w:separator/>
      </w:r>
    </w:p>
  </w:endnote>
  <w:endnote w:type="continuationSeparator" w:id="0">
    <w:p w14:paraId="64984057" w14:textId="77777777" w:rsidR="0061653F" w:rsidRDefault="00616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6112715"/>
    </w:sdtPr>
    <w:sdtEndPr/>
    <w:sdtContent>
      <w:p w14:paraId="6BB99224" w14:textId="77777777" w:rsidR="004B5B10" w:rsidRDefault="002528FF">
        <w:pPr>
          <w:pStyle w:val="a5"/>
          <w:jc w:val="center"/>
        </w:pPr>
        <w:r>
          <w:fldChar w:fldCharType="begin"/>
        </w:r>
        <w:r w:rsidR="00E60830">
          <w:instrText xml:space="preserve"> PAGE   \* MERGEFORMAT </w:instrText>
        </w:r>
        <w:r>
          <w:fldChar w:fldCharType="separate"/>
        </w:r>
        <w:r w:rsidR="009E21C7" w:rsidRPr="009E21C7">
          <w:rPr>
            <w:noProof/>
            <w:lang w:val="zh-CN"/>
          </w:rPr>
          <w:t>2</w:t>
        </w:r>
        <w:r>
          <w:rPr>
            <w:lang w:val="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4D4F9" w14:textId="77777777" w:rsidR="0061653F" w:rsidRDefault="0061653F">
      <w:r>
        <w:separator/>
      </w:r>
    </w:p>
  </w:footnote>
  <w:footnote w:type="continuationSeparator" w:id="0">
    <w:p w14:paraId="22BE997E" w14:textId="77777777" w:rsidR="0061653F" w:rsidRDefault="00616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412E"/>
    <w:multiLevelType w:val="multilevel"/>
    <w:tmpl w:val="0645412E"/>
    <w:lvl w:ilvl="0">
      <w:start w:val="1"/>
      <w:numFmt w:val="decimal"/>
      <w:lvlText w:val="%1."/>
      <w:lvlJc w:val="left"/>
      <w:pPr>
        <w:tabs>
          <w:tab w:val="left" w:pos="1560"/>
        </w:tabs>
        <w:ind w:left="1560" w:hanging="360"/>
      </w:pPr>
    </w:lvl>
    <w:lvl w:ilvl="1">
      <w:start w:val="1"/>
      <w:numFmt w:val="decimal"/>
      <w:lvlText w:val="%2."/>
      <w:lvlJc w:val="left"/>
      <w:pPr>
        <w:tabs>
          <w:tab w:val="left" w:pos="2280"/>
        </w:tabs>
        <w:ind w:left="2280" w:hanging="360"/>
      </w:pPr>
    </w:lvl>
    <w:lvl w:ilvl="2">
      <w:start w:val="1"/>
      <w:numFmt w:val="decimal"/>
      <w:lvlText w:val="%3."/>
      <w:lvlJc w:val="left"/>
      <w:pPr>
        <w:tabs>
          <w:tab w:val="left" w:pos="3000"/>
        </w:tabs>
        <w:ind w:left="3000" w:hanging="360"/>
      </w:pPr>
    </w:lvl>
    <w:lvl w:ilvl="3">
      <w:start w:val="1"/>
      <w:numFmt w:val="decimal"/>
      <w:lvlText w:val="%4."/>
      <w:lvlJc w:val="left"/>
      <w:pPr>
        <w:tabs>
          <w:tab w:val="left" w:pos="3720"/>
        </w:tabs>
        <w:ind w:left="3720" w:hanging="360"/>
      </w:pPr>
    </w:lvl>
    <w:lvl w:ilvl="4">
      <w:start w:val="1"/>
      <w:numFmt w:val="decimal"/>
      <w:lvlText w:val="%5."/>
      <w:lvlJc w:val="left"/>
      <w:pPr>
        <w:tabs>
          <w:tab w:val="left" w:pos="4440"/>
        </w:tabs>
        <w:ind w:left="4440" w:hanging="360"/>
      </w:pPr>
    </w:lvl>
    <w:lvl w:ilvl="5">
      <w:start w:val="1"/>
      <w:numFmt w:val="decimal"/>
      <w:lvlText w:val="%6."/>
      <w:lvlJc w:val="left"/>
      <w:pPr>
        <w:tabs>
          <w:tab w:val="left" w:pos="5160"/>
        </w:tabs>
        <w:ind w:left="5160" w:hanging="360"/>
      </w:pPr>
    </w:lvl>
    <w:lvl w:ilvl="6">
      <w:start w:val="1"/>
      <w:numFmt w:val="decimal"/>
      <w:lvlText w:val="%7."/>
      <w:lvlJc w:val="left"/>
      <w:pPr>
        <w:tabs>
          <w:tab w:val="left" w:pos="5880"/>
        </w:tabs>
        <w:ind w:left="5880" w:hanging="360"/>
      </w:pPr>
    </w:lvl>
    <w:lvl w:ilvl="7">
      <w:start w:val="1"/>
      <w:numFmt w:val="decimal"/>
      <w:lvlText w:val="%8."/>
      <w:lvlJc w:val="left"/>
      <w:pPr>
        <w:tabs>
          <w:tab w:val="left" w:pos="6600"/>
        </w:tabs>
        <w:ind w:left="6600" w:hanging="360"/>
      </w:pPr>
    </w:lvl>
    <w:lvl w:ilvl="8">
      <w:start w:val="1"/>
      <w:numFmt w:val="decimal"/>
      <w:lvlText w:val="%9."/>
      <w:lvlJc w:val="left"/>
      <w:pPr>
        <w:tabs>
          <w:tab w:val="left" w:pos="7320"/>
        </w:tabs>
        <w:ind w:left="7320" w:hanging="360"/>
      </w:pPr>
    </w:lvl>
  </w:abstractNum>
  <w:abstractNum w:abstractNumId="1" w15:restartNumberingAfterBreak="0">
    <w:nsid w:val="4AB950DD"/>
    <w:multiLevelType w:val="multilevel"/>
    <w:tmpl w:val="26D2AC2E"/>
    <w:lvl w:ilvl="0">
      <w:start w:val="1"/>
      <w:numFmt w:val="decimal"/>
      <w:lvlText w:val="%1."/>
      <w:lvlJc w:val="left"/>
      <w:pPr>
        <w:tabs>
          <w:tab w:val="left" w:pos="720"/>
        </w:tabs>
        <w:ind w:left="720" w:hanging="360"/>
      </w:pPr>
      <w:rPr>
        <w:b/>
        <w:bC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6C868BDE"/>
    <w:multiLevelType w:val="singleLevel"/>
    <w:tmpl w:val="6C868BDE"/>
    <w:lvl w:ilvl="0">
      <w:start w:val="1"/>
      <w:numFmt w:val="decimal"/>
      <w:lvlText w:val="%1."/>
      <w:lvlJc w:val="left"/>
      <w:pPr>
        <w:tabs>
          <w:tab w:val="left" w:pos="312"/>
        </w:tabs>
      </w:pPr>
    </w:lvl>
  </w:abstractNum>
  <w:abstractNum w:abstractNumId="3" w15:restartNumberingAfterBreak="0">
    <w:nsid w:val="73497C74"/>
    <w:multiLevelType w:val="multilevel"/>
    <w:tmpl w:val="A3DA50BA"/>
    <w:lvl w:ilvl="0">
      <w:start w:val="1"/>
      <w:numFmt w:val="decimal"/>
      <w:lvlText w:val="%1."/>
      <w:lvlJc w:val="left"/>
      <w:pPr>
        <w:tabs>
          <w:tab w:val="left" w:pos="720"/>
        </w:tabs>
        <w:ind w:left="720" w:hanging="360"/>
      </w:pPr>
      <w:rPr>
        <w:b w:val="0"/>
        <w:bCs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78860D8F"/>
    <w:multiLevelType w:val="multilevel"/>
    <w:tmpl w:val="A3DA50BA"/>
    <w:lvl w:ilvl="0">
      <w:start w:val="1"/>
      <w:numFmt w:val="decimal"/>
      <w:lvlText w:val="%1."/>
      <w:lvlJc w:val="left"/>
      <w:pPr>
        <w:tabs>
          <w:tab w:val="left" w:pos="720"/>
        </w:tabs>
        <w:ind w:left="720" w:hanging="360"/>
      </w:pPr>
      <w:rPr>
        <w:b w:val="0"/>
        <w:bCs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11E"/>
    <w:rsid w:val="00045EBF"/>
    <w:rsid w:val="00064151"/>
    <w:rsid w:val="00066C38"/>
    <w:rsid w:val="000A04A3"/>
    <w:rsid w:val="000C3A7E"/>
    <w:rsid w:val="000D6EC0"/>
    <w:rsid w:val="001A3115"/>
    <w:rsid w:val="001C284B"/>
    <w:rsid w:val="001C6333"/>
    <w:rsid w:val="001E2F29"/>
    <w:rsid w:val="001F5C29"/>
    <w:rsid w:val="002074F5"/>
    <w:rsid w:val="0021298F"/>
    <w:rsid w:val="00223A9D"/>
    <w:rsid w:val="00233FF0"/>
    <w:rsid w:val="0024108E"/>
    <w:rsid w:val="002528FF"/>
    <w:rsid w:val="002753FA"/>
    <w:rsid w:val="0028325E"/>
    <w:rsid w:val="002B1D87"/>
    <w:rsid w:val="002D3FD9"/>
    <w:rsid w:val="002D5F73"/>
    <w:rsid w:val="00325386"/>
    <w:rsid w:val="00333E6D"/>
    <w:rsid w:val="00385460"/>
    <w:rsid w:val="0038634A"/>
    <w:rsid w:val="003A3D70"/>
    <w:rsid w:val="003A7472"/>
    <w:rsid w:val="003B6C09"/>
    <w:rsid w:val="003F1F20"/>
    <w:rsid w:val="0040311E"/>
    <w:rsid w:val="0040412B"/>
    <w:rsid w:val="004B0180"/>
    <w:rsid w:val="004B5B10"/>
    <w:rsid w:val="004C744E"/>
    <w:rsid w:val="004E2367"/>
    <w:rsid w:val="00503600"/>
    <w:rsid w:val="00542AEC"/>
    <w:rsid w:val="0059468D"/>
    <w:rsid w:val="005A0C06"/>
    <w:rsid w:val="005C1D61"/>
    <w:rsid w:val="005C54C3"/>
    <w:rsid w:val="005D0ED0"/>
    <w:rsid w:val="00606E5B"/>
    <w:rsid w:val="0061653F"/>
    <w:rsid w:val="006352F2"/>
    <w:rsid w:val="006C37D8"/>
    <w:rsid w:val="006E3055"/>
    <w:rsid w:val="006E4144"/>
    <w:rsid w:val="00714965"/>
    <w:rsid w:val="00773378"/>
    <w:rsid w:val="00775842"/>
    <w:rsid w:val="007C7B44"/>
    <w:rsid w:val="007D01D1"/>
    <w:rsid w:val="007D1110"/>
    <w:rsid w:val="007D6005"/>
    <w:rsid w:val="007F483A"/>
    <w:rsid w:val="00841033"/>
    <w:rsid w:val="008713F9"/>
    <w:rsid w:val="00895F77"/>
    <w:rsid w:val="008C11E3"/>
    <w:rsid w:val="00900285"/>
    <w:rsid w:val="00954960"/>
    <w:rsid w:val="00956A5C"/>
    <w:rsid w:val="0098672B"/>
    <w:rsid w:val="009A6DEB"/>
    <w:rsid w:val="009C26F0"/>
    <w:rsid w:val="009E21C7"/>
    <w:rsid w:val="00A01ABA"/>
    <w:rsid w:val="00A30FDA"/>
    <w:rsid w:val="00A355C1"/>
    <w:rsid w:val="00A634A7"/>
    <w:rsid w:val="00A75238"/>
    <w:rsid w:val="00A86EEB"/>
    <w:rsid w:val="00AA58C3"/>
    <w:rsid w:val="00AB444C"/>
    <w:rsid w:val="00AD0FD6"/>
    <w:rsid w:val="00B04BC7"/>
    <w:rsid w:val="00B23C22"/>
    <w:rsid w:val="00B77CC9"/>
    <w:rsid w:val="00BC2B1F"/>
    <w:rsid w:val="00BC4A98"/>
    <w:rsid w:val="00BE00F5"/>
    <w:rsid w:val="00C141D8"/>
    <w:rsid w:val="00C26569"/>
    <w:rsid w:val="00C4241D"/>
    <w:rsid w:val="00C474DF"/>
    <w:rsid w:val="00C6337E"/>
    <w:rsid w:val="00C75746"/>
    <w:rsid w:val="00C849D8"/>
    <w:rsid w:val="00C949B9"/>
    <w:rsid w:val="00CD10EC"/>
    <w:rsid w:val="00CE4B08"/>
    <w:rsid w:val="00CE703C"/>
    <w:rsid w:val="00D17B87"/>
    <w:rsid w:val="00D25B22"/>
    <w:rsid w:val="00D26B51"/>
    <w:rsid w:val="00D4271C"/>
    <w:rsid w:val="00D9795B"/>
    <w:rsid w:val="00DA2533"/>
    <w:rsid w:val="00DA253A"/>
    <w:rsid w:val="00DA5707"/>
    <w:rsid w:val="00DC761B"/>
    <w:rsid w:val="00DD0B3F"/>
    <w:rsid w:val="00DD6CD2"/>
    <w:rsid w:val="00E058E6"/>
    <w:rsid w:val="00E1082C"/>
    <w:rsid w:val="00E521CE"/>
    <w:rsid w:val="00E5368B"/>
    <w:rsid w:val="00E57AD8"/>
    <w:rsid w:val="00E60830"/>
    <w:rsid w:val="00E867E4"/>
    <w:rsid w:val="00EC1C77"/>
    <w:rsid w:val="00F12E8E"/>
    <w:rsid w:val="00FA21E6"/>
    <w:rsid w:val="00FA6E43"/>
    <w:rsid w:val="00FB7B53"/>
    <w:rsid w:val="00FC7026"/>
    <w:rsid w:val="00FD380A"/>
    <w:rsid w:val="00FF4AC0"/>
    <w:rsid w:val="08D8179A"/>
    <w:rsid w:val="0AC27113"/>
    <w:rsid w:val="0FB024B5"/>
    <w:rsid w:val="12871195"/>
    <w:rsid w:val="15403763"/>
    <w:rsid w:val="15630A04"/>
    <w:rsid w:val="16715036"/>
    <w:rsid w:val="20702501"/>
    <w:rsid w:val="226066F2"/>
    <w:rsid w:val="2B163829"/>
    <w:rsid w:val="2D34298D"/>
    <w:rsid w:val="2D8A45FA"/>
    <w:rsid w:val="2E9A5449"/>
    <w:rsid w:val="48D821EF"/>
    <w:rsid w:val="557B5CD4"/>
    <w:rsid w:val="568803FF"/>
    <w:rsid w:val="5B2159F7"/>
    <w:rsid w:val="5EB27B9B"/>
    <w:rsid w:val="60372025"/>
    <w:rsid w:val="624C03FE"/>
    <w:rsid w:val="667F5B28"/>
    <w:rsid w:val="6B473B46"/>
    <w:rsid w:val="70383F50"/>
    <w:rsid w:val="75C421F2"/>
    <w:rsid w:val="78470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8F144"/>
  <w15:docId w15:val="{7E863A03-32BE-4238-9814-7E0BF5167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53FA"/>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0"/>
    <w:uiPriority w:val="9"/>
    <w:qFormat/>
    <w:rsid w:val="002753FA"/>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next w:val="a"/>
    <w:link w:val="30"/>
    <w:uiPriority w:val="9"/>
    <w:qFormat/>
    <w:rsid w:val="002753FA"/>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0"/>
    <w:uiPriority w:val="9"/>
    <w:qFormat/>
    <w:rsid w:val="002753FA"/>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2753FA"/>
    <w:rPr>
      <w:sz w:val="18"/>
      <w:szCs w:val="18"/>
    </w:rPr>
  </w:style>
  <w:style w:type="paragraph" w:styleId="a5">
    <w:name w:val="footer"/>
    <w:basedOn w:val="a"/>
    <w:link w:val="a6"/>
    <w:uiPriority w:val="99"/>
    <w:unhideWhenUsed/>
    <w:qFormat/>
    <w:rsid w:val="002753FA"/>
    <w:pPr>
      <w:tabs>
        <w:tab w:val="center" w:pos="4153"/>
        <w:tab w:val="right" w:pos="8306"/>
      </w:tabs>
      <w:snapToGrid w:val="0"/>
      <w:jc w:val="left"/>
    </w:pPr>
    <w:rPr>
      <w:sz w:val="18"/>
      <w:szCs w:val="18"/>
    </w:rPr>
  </w:style>
  <w:style w:type="paragraph" w:styleId="a7">
    <w:name w:val="header"/>
    <w:basedOn w:val="a"/>
    <w:link w:val="a8"/>
    <w:uiPriority w:val="99"/>
    <w:unhideWhenUsed/>
    <w:qFormat/>
    <w:rsid w:val="002753FA"/>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rsid w:val="002753FA"/>
    <w:pPr>
      <w:widowControl/>
      <w:spacing w:before="100" w:beforeAutospacing="1" w:after="100" w:afterAutospacing="1"/>
      <w:jc w:val="left"/>
    </w:pPr>
    <w:rPr>
      <w:rFonts w:ascii="宋体" w:eastAsia="宋体" w:hAnsi="宋体" w:cs="宋体"/>
      <w:kern w:val="0"/>
      <w:sz w:val="24"/>
      <w:szCs w:val="24"/>
    </w:rPr>
  </w:style>
  <w:style w:type="character" w:styleId="aa">
    <w:name w:val="Strong"/>
    <w:basedOn w:val="a0"/>
    <w:uiPriority w:val="22"/>
    <w:qFormat/>
    <w:rsid w:val="002753FA"/>
    <w:rPr>
      <w:b/>
      <w:bCs/>
    </w:rPr>
  </w:style>
  <w:style w:type="character" w:customStyle="1" w:styleId="20">
    <w:name w:val="标题 2 字符"/>
    <w:basedOn w:val="a0"/>
    <w:link w:val="2"/>
    <w:uiPriority w:val="9"/>
    <w:qFormat/>
    <w:rsid w:val="002753FA"/>
    <w:rPr>
      <w:rFonts w:ascii="宋体" w:eastAsia="宋体" w:hAnsi="宋体" w:cs="宋体"/>
      <w:b/>
      <w:bCs/>
      <w:kern w:val="0"/>
      <w:sz w:val="36"/>
      <w:szCs w:val="36"/>
    </w:rPr>
  </w:style>
  <w:style w:type="character" w:customStyle="1" w:styleId="30">
    <w:name w:val="标题 3 字符"/>
    <w:basedOn w:val="a0"/>
    <w:link w:val="3"/>
    <w:uiPriority w:val="9"/>
    <w:qFormat/>
    <w:rsid w:val="002753FA"/>
    <w:rPr>
      <w:rFonts w:ascii="宋体" w:eastAsia="宋体" w:hAnsi="宋体" w:cs="宋体"/>
      <w:b/>
      <w:bCs/>
      <w:kern w:val="0"/>
      <w:sz w:val="27"/>
      <w:szCs w:val="27"/>
    </w:rPr>
  </w:style>
  <w:style w:type="character" w:customStyle="1" w:styleId="40">
    <w:name w:val="标题 4 字符"/>
    <w:basedOn w:val="a0"/>
    <w:link w:val="4"/>
    <w:uiPriority w:val="9"/>
    <w:qFormat/>
    <w:rsid w:val="002753FA"/>
    <w:rPr>
      <w:rFonts w:ascii="宋体" w:eastAsia="宋体" w:hAnsi="宋体" w:cs="宋体"/>
      <w:b/>
      <w:bCs/>
      <w:kern w:val="0"/>
      <w:sz w:val="24"/>
      <w:szCs w:val="24"/>
    </w:rPr>
  </w:style>
  <w:style w:type="character" w:customStyle="1" w:styleId="timestyle130265">
    <w:name w:val="timestyle130265"/>
    <w:basedOn w:val="a0"/>
    <w:qFormat/>
    <w:rsid w:val="002753FA"/>
  </w:style>
  <w:style w:type="character" w:customStyle="1" w:styleId="authorstyle130265">
    <w:name w:val="authorstyle130265"/>
    <w:basedOn w:val="a0"/>
    <w:qFormat/>
    <w:rsid w:val="002753FA"/>
  </w:style>
  <w:style w:type="character" w:customStyle="1" w:styleId="wbcontent">
    <w:name w:val="wb_content"/>
    <w:basedOn w:val="a0"/>
    <w:qFormat/>
    <w:rsid w:val="002753FA"/>
  </w:style>
  <w:style w:type="character" w:customStyle="1" w:styleId="a8">
    <w:name w:val="页眉 字符"/>
    <w:basedOn w:val="a0"/>
    <w:link w:val="a7"/>
    <w:uiPriority w:val="99"/>
    <w:qFormat/>
    <w:rsid w:val="002753FA"/>
    <w:rPr>
      <w:sz w:val="18"/>
      <w:szCs w:val="18"/>
    </w:rPr>
  </w:style>
  <w:style w:type="character" w:customStyle="1" w:styleId="a6">
    <w:name w:val="页脚 字符"/>
    <w:basedOn w:val="a0"/>
    <w:link w:val="a5"/>
    <w:uiPriority w:val="99"/>
    <w:qFormat/>
    <w:rsid w:val="002753FA"/>
    <w:rPr>
      <w:sz w:val="18"/>
      <w:szCs w:val="18"/>
    </w:rPr>
  </w:style>
  <w:style w:type="character" w:customStyle="1" w:styleId="a4">
    <w:name w:val="批注框文本 字符"/>
    <w:basedOn w:val="a0"/>
    <w:link w:val="a3"/>
    <w:uiPriority w:val="99"/>
    <w:semiHidden/>
    <w:qFormat/>
    <w:rsid w:val="002753FA"/>
    <w:rPr>
      <w:sz w:val="18"/>
      <w:szCs w:val="18"/>
    </w:rPr>
  </w:style>
  <w:style w:type="paragraph" w:styleId="ab">
    <w:name w:val="List Paragraph"/>
    <w:basedOn w:val="a"/>
    <w:uiPriority w:val="99"/>
    <w:rsid w:val="002D3FD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501</Words>
  <Characters>2859</Characters>
  <Application>Microsoft Office Word</Application>
  <DocSecurity>0</DocSecurity>
  <Lines>23</Lines>
  <Paragraphs>6</Paragraphs>
  <ScaleCrop>false</ScaleCrop>
  <Company>Microsoft</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dc:creator>
  <cp:lastModifiedBy>384546761@qq.com</cp:lastModifiedBy>
  <cp:revision>2</cp:revision>
  <dcterms:created xsi:type="dcterms:W3CDTF">2022-03-09T03:15:00Z</dcterms:created>
  <dcterms:modified xsi:type="dcterms:W3CDTF">2022-03-09T03:15:00Z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